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4A" w:rsidRPr="00901E0E" w:rsidRDefault="002A68A6" w:rsidP="00A46405">
      <w:pPr>
        <w:jc w:val="center"/>
        <w:rPr>
          <w:rFonts w:ascii="Arial" w:hAnsi="Arial" w:cs="Arial"/>
        </w:rPr>
      </w:pPr>
      <w:bookmarkStart w:id="0" w:name="_GoBack"/>
      <w:bookmarkEnd w:id="0"/>
      <w:r>
        <w:rPr>
          <w:rFonts w:eastAsia="Malgun Gothic"/>
          <w:noProof/>
          <w:color w:val="1F497D"/>
          <w:sz w:val="52"/>
          <w:szCs w:val="52"/>
        </w:rPr>
        <w:drawing>
          <wp:anchor distT="0" distB="0" distL="114300" distR="114300" simplePos="0" relativeHeight="251658240" behindDoc="1" locked="0" layoutInCell="1" allowOverlap="1">
            <wp:simplePos x="0" y="0"/>
            <wp:positionH relativeFrom="column">
              <wp:posOffset>1562100</wp:posOffset>
            </wp:positionH>
            <wp:positionV relativeFrom="paragraph">
              <wp:posOffset>-290195</wp:posOffset>
            </wp:positionV>
            <wp:extent cx="2615565" cy="581660"/>
            <wp:effectExtent l="0" t="0" r="0" b="0"/>
            <wp:wrapThrough wrapText="bothSides">
              <wp:wrapPolygon edited="0">
                <wp:start x="0" y="0"/>
                <wp:lineTo x="0" y="21223"/>
                <wp:lineTo x="21395" y="21223"/>
                <wp:lineTo x="213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 logo.jpg"/>
                    <pic:cNvPicPr/>
                  </pic:nvPicPr>
                  <pic:blipFill>
                    <a:blip r:embed="rId9">
                      <a:extLst>
                        <a:ext uri="{28A0092B-C50C-407E-A947-70E740481C1C}">
                          <a14:useLocalDpi xmlns:a14="http://schemas.microsoft.com/office/drawing/2010/main" val="0"/>
                        </a:ext>
                      </a:extLst>
                    </a:blip>
                    <a:stretch>
                      <a:fillRect/>
                    </a:stretch>
                  </pic:blipFill>
                  <pic:spPr>
                    <a:xfrm>
                      <a:off x="0" y="0"/>
                      <a:ext cx="2615565" cy="581660"/>
                    </a:xfrm>
                    <a:prstGeom prst="rect">
                      <a:avLst/>
                    </a:prstGeom>
                  </pic:spPr>
                </pic:pic>
              </a:graphicData>
            </a:graphic>
            <wp14:sizeRelH relativeFrom="page">
              <wp14:pctWidth>0</wp14:pctWidth>
            </wp14:sizeRelH>
            <wp14:sizeRelV relativeFrom="page">
              <wp14:pctHeight>0</wp14:pctHeight>
            </wp14:sizeRelV>
          </wp:anchor>
        </w:drawing>
      </w: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2A68A6" w:rsidRDefault="002A68A6" w:rsidP="00337CA1">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901E0E" w:rsidRDefault="002A68A6" w:rsidP="00337CA1">
      <w:pPr>
        <w:autoSpaceDE w:val="0"/>
        <w:autoSpaceDN w:val="0"/>
        <w:adjustRightInd w:val="0"/>
        <w:spacing w:after="0" w:line="240" w:lineRule="auto"/>
        <w:jc w:val="center"/>
        <w:rPr>
          <w:rFonts w:ascii="Arial" w:hAnsi="Arial" w:cs="Arial"/>
          <w:b/>
          <w:bCs/>
          <w:sz w:val="30"/>
          <w:szCs w:val="30"/>
        </w:rPr>
      </w:pPr>
      <w:r>
        <w:rPr>
          <w:rFonts w:eastAsia="Malgun Gothic"/>
          <w:noProof/>
          <w:color w:val="00B050"/>
          <w:sz w:val="52"/>
          <w:szCs w:val="52"/>
        </w:rPr>
        <w:drawing>
          <wp:inline distT="0" distB="0" distL="0" distR="0" wp14:anchorId="1B867DD7" wp14:editId="11966C30">
            <wp:extent cx="4648200" cy="9423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GH Logo.jpg"/>
                    <pic:cNvPicPr/>
                  </pic:nvPicPr>
                  <pic:blipFill>
                    <a:blip r:embed="rId10">
                      <a:extLst>
                        <a:ext uri="{28A0092B-C50C-407E-A947-70E740481C1C}">
                          <a14:useLocalDpi xmlns:a14="http://schemas.microsoft.com/office/drawing/2010/main" val="0"/>
                        </a:ext>
                      </a:extLst>
                    </a:blip>
                    <a:stretch>
                      <a:fillRect/>
                    </a:stretch>
                  </pic:blipFill>
                  <pic:spPr>
                    <a:xfrm>
                      <a:off x="0" y="0"/>
                      <a:ext cx="4647684" cy="942202"/>
                    </a:xfrm>
                    <a:prstGeom prst="rect">
                      <a:avLst/>
                    </a:prstGeom>
                  </pic:spPr>
                </pic:pic>
              </a:graphicData>
            </a:graphic>
          </wp:inline>
        </w:drawing>
      </w:r>
    </w:p>
    <w:p w:rsidR="00901E0E" w:rsidRDefault="00901E0E" w:rsidP="005323B5">
      <w:pPr>
        <w:autoSpaceDE w:val="0"/>
        <w:autoSpaceDN w:val="0"/>
        <w:adjustRightInd w:val="0"/>
        <w:spacing w:after="0" w:line="240" w:lineRule="auto"/>
        <w:jc w:val="center"/>
        <w:rPr>
          <w:rFonts w:ascii="Arial" w:hAnsi="Arial" w:cs="Arial"/>
          <w:b/>
          <w:bCs/>
          <w:sz w:val="30"/>
          <w:szCs w:val="30"/>
        </w:rPr>
      </w:pPr>
    </w:p>
    <w:p w:rsidR="00901E0E" w:rsidRDefault="00901E0E" w:rsidP="00337CA1">
      <w:pPr>
        <w:autoSpaceDE w:val="0"/>
        <w:autoSpaceDN w:val="0"/>
        <w:adjustRightInd w:val="0"/>
        <w:spacing w:after="0" w:line="240" w:lineRule="auto"/>
        <w:jc w:val="center"/>
        <w:rPr>
          <w:rFonts w:ascii="Arial" w:hAnsi="Arial" w:cs="Arial"/>
          <w:b/>
          <w:bCs/>
          <w:sz w:val="30"/>
          <w:szCs w:val="30"/>
        </w:rPr>
      </w:pPr>
    </w:p>
    <w:p w:rsidR="00A46405" w:rsidRPr="007A4F07" w:rsidRDefault="00A46405" w:rsidP="005323B5">
      <w:pPr>
        <w:autoSpaceDE w:val="0"/>
        <w:autoSpaceDN w:val="0"/>
        <w:adjustRightInd w:val="0"/>
        <w:spacing w:after="0" w:line="240" w:lineRule="auto"/>
        <w:jc w:val="center"/>
        <w:rPr>
          <w:rFonts w:ascii="Arial" w:hAnsi="Arial" w:cs="Arial"/>
          <w:b/>
          <w:bCs/>
          <w:color w:val="595959" w:themeColor="text1" w:themeTint="A6"/>
          <w:sz w:val="40"/>
          <w:szCs w:val="40"/>
        </w:rPr>
      </w:pPr>
      <w:r w:rsidRPr="007A4F07">
        <w:rPr>
          <w:rFonts w:ascii="Arial" w:hAnsi="Arial" w:cs="Arial"/>
          <w:b/>
          <w:bCs/>
          <w:color w:val="595959" w:themeColor="text1" w:themeTint="A6"/>
          <w:sz w:val="40"/>
          <w:szCs w:val="40"/>
        </w:rPr>
        <w:t xml:space="preserve">Invitation to </w:t>
      </w:r>
      <w:r w:rsidR="00F36EEC" w:rsidRPr="007A4F07">
        <w:rPr>
          <w:rFonts w:ascii="Arial" w:hAnsi="Arial" w:cs="Arial"/>
          <w:b/>
          <w:bCs/>
          <w:color w:val="595959" w:themeColor="text1" w:themeTint="A6"/>
          <w:sz w:val="40"/>
          <w:szCs w:val="40"/>
        </w:rPr>
        <w:t>Quote</w:t>
      </w:r>
      <w:r w:rsidRPr="007A4F07">
        <w:rPr>
          <w:rFonts w:ascii="Arial" w:hAnsi="Arial" w:cs="Arial"/>
          <w:b/>
          <w:bCs/>
          <w:color w:val="595959" w:themeColor="text1" w:themeTint="A6"/>
          <w:sz w:val="40"/>
          <w:szCs w:val="40"/>
        </w:rPr>
        <w:t xml:space="preserve"> </w:t>
      </w:r>
    </w:p>
    <w:p w:rsidR="005323B5" w:rsidRPr="007A4F07" w:rsidRDefault="00485C2F" w:rsidP="005323B5">
      <w:pPr>
        <w:autoSpaceDE w:val="0"/>
        <w:autoSpaceDN w:val="0"/>
        <w:adjustRightInd w:val="0"/>
        <w:spacing w:after="0" w:line="240" w:lineRule="auto"/>
        <w:jc w:val="center"/>
        <w:rPr>
          <w:rFonts w:ascii="Arial" w:hAnsi="Arial" w:cs="Arial"/>
          <w:b/>
          <w:bCs/>
          <w:color w:val="595959" w:themeColor="text1" w:themeTint="A6"/>
          <w:sz w:val="40"/>
          <w:szCs w:val="40"/>
        </w:rPr>
      </w:pPr>
      <w:r w:rsidRPr="00485C2F">
        <w:rPr>
          <w:rFonts w:ascii="Arial" w:hAnsi="Arial" w:cs="Arial"/>
          <w:b/>
          <w:bCs/>
          <w:color w:val="595959" w:themeColor="text1" w:themeTint="A6"/>
          <w:sz w:val="40"/>
          <w:szCs w:val="40"/>
        </w:rPr>
        <w:t>Requirements and Notes</w:t>
      </w:r>
    </w:p>
    <w:p w:rsidR="005323B5" w:rsidRPr="007A4F07" w:rsidRDefault="005323B5" w:rsidP="005323B5">
      <w:pPr>
        <w:autoSpaceDE w:val="0"/>
        <w:autoSpaceDN w:val="0"/>
        <w:adjustRightInd w:val="0"/>
        <w:spacing w:after="0" w:line="240" w:lineRule="auto"/>
        <w:jc w:val="center"/>
        <w:rPr>
          <w:rFonts w:ascii="Arial" w:hAnsi="Arial" w:cs="Arial"/>
          <w:b/>
          <w:bCs/>
          <w:color w:val="595959" w:themeColor="text1" w:themeTint="A6"/>
          <w:sz w:val="40"/>
          <w:szCs w:val="40"/>
        </w:rPr>
      </w:pPr>
    </w:p>
    <w:p w:rsidR="005323B5" w:rsidRPr="007A4F07" w:rsidRDefault="002D3107" w:rsidP="0002222C">
      <w:pPr>
        <w:jc w:val="center"/>
        <w:rPr>
          <w:rFonts w:ascii="Arial" w:hAnsi="Arial" w:cs="Arial"/>
          <w:b/>
          <w:color w:val="595959" w:themeColor="text1" w:themeTint="A6"/>
          <w:sz w:val="32"/>
          <w:szCs w:val="32"/>
        </w:rPr>
      </w:pPr>
      <w:r>
        <w:rPr>
          <w:rFonts w:ascii="Arial" w:hAnsi="Arial" w:cs="Arial"/>
          <w:b/>
          <w:color w:val="595959" w:themeColor="text1" w:themeTint="A6"/>
          <w:sz w:val="32"/>
          <w:szCs w:val="32"/>
        </w:rPr>
        <w:t>Growth Services Telemarketing</w:t>
      </w:r>
    </w:p>
    <w:p w:rsidR="005323B5" w:rsidRPr="007A4F07" w:rsidRDefault="002D3107" w:rsidP="005323B5">
      <w:pPr>
        <w:autoSpaceDE w:val="0"/>
        <w:autoSpaceDN w:val="0"/>
        <w:adjustRightInd w:val="0"/>
        <w:spacing w:after="0" w:line="240" w:lineRule="auto"/>
        <w:jc w:val="center"/>
        <w:rPr>
          <w:rFonts w:ascii="Arial" w:hAnsi="Arial" w:cs="Arial"/>
          <w:bCs/>
          <w:i/>
          <w:color w:val="595959" w:themeColor="text1" w:themeTint="A6"/>
          <w:sz w:val="32"/>
          <w:szCs w:val="32"/>
        </w:rPr>
      </w:pPr>
      <w:r>
        <w:rPr>
          <w:rFonts w:ascii="Arial" w:hAnsi="Arial" w:cs="Arial"/>
          <w:bCs/>
          <w:i/>
          <w:color w:val="595959" w:themeColor="text1" w:themeTint="A6"/>
          <w:sz w:val="32"/>
          <w:szCs w:val="32"/>
        </w:rPr>
        <w:t>July 2017</w:t>
      </w:r>
    </w:p>
    <w:p w:rsidR="0095272D" w:rsidRPr="0002222C" w:rsidRDefault="0095272D" w:rsidP="00A46405">
      <w:pPr>
        <w:jc w:val="center"/>
        <w:rPr>
          <w:rFonts w:ascii="Arial" w:hAnsi="Arial" w:cs="Arial"/>
          <w:b/>
          <w:bCs/>
          <w:sz w:val="30"/>
          <w:szCs w:val="30"/>
        </w:rPr>
      </w:pPr>
    </w:p>
    <w:p w:rsidR="00CE74DF" w:rsidRPr="0002222C" w:rsidRDefault="00CE74DF" w:rsidP="00CE74DF">
      <w:pPr>
        <w:rPr>
          <w:rFonts w:ascii="Arial" w:hAnsi="Arial" w:cs="Arial"/>
          <w:b/>
          <w:bCs/>
        </w:rPr>
      </w:pPr>
      <w:r w:rsidRPr="0002222C">
        <w:rPr>
          <w:rFonts w:ascii="Arial" w:hAnsi="Arial" w:cs="Arial"/>
          <w:b/>
          <w:bCs/>
        </w:rPr>
        <w:t>Contents:</w:t>
      </w:r>
    </w:p>
    <w:tbl>
      <w:tblPr>
        <w:tblStyle w:val="TableGrid"/>
        <w:tblW w:w="0" w:type="auto"/>
        <w:tblLook w:val="04A0" w:firstRow="1" w:lastRow="0" w:firstColumn="1" w:lastColumn="0" w:noHBand="0" w:noVBand="1"/>
      </w:tblPr>
      <w:tblGrid>
        <w:gridCol w:w="4621"/>
        <w:gridCol w:w="4418"/>
      </w:tblGrid>
      <w:tr w:rsidR="00CE74DF" w:rsidRPr="0002222C" w:rsidTr="00B33F1A">
        <w:tc>
          <w:tcPr>
            <w:tcW w:w="4621" w:type="dxa"/>
          </w:tcPr>
          <w:p w:rsidR="00CE74DF" w:rsidRPr="0002222C" w:rsidRDefault="00CE74DF" w:rsidP="00CE74DF">
            <w:pPr>
              <w:rPr>
                <w:rFonts w:ascii="Arial" w:hAnsi="Arial" w:cs="Arial"/>
                <w:b/>
                <w:bCs/>
              </w:rPr>
            </w:pPr>
            <w:r w:rsidRPr="0002222C">
              <w:rPr>
                <w:rFonts w:ascii="Arial" w:hAnsi="Arial" w:cs="Arial"/>
                <w:b/>
                <w:bCs/>
              </w:rPr>
              <w:t>Subject</w:t>
            </w:r>
          </w:p>
        </w:tc>
        <w:tc>
          <w:tcPr>
            <w:tcW w:w="4418" w:type="dxa"/>
          </w:tcPr>
          <w:p w:rsidR="00CE74DF" w:rsidRPr="0002222C" w:rsidRDefault="00CE74DF" w:rsidP="00CE74DF">
            <w:pPr>
              <w:rPr>
                <w:rFonts w:ascii="Arial" w:hAnsi="Arial" w:cs="Arial"/>
                <w:b/>
                <w:bCs/>
              </w:rPr>
            </w:pPr>
            <w:r w:rsidRPr="0002222C">
              <w:rPr>
                <w:rFonts w:ascii="Arial" w:hAnsi="Arial" w:cs="Arial"/>
                <w:b/>
                <w:bCs/>
              </w:rPr>
              <w:t>Page</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Introduction</w:t>
            </w:r>
          </w:p>
        </w:tc>
        <w:tc>
          <w:tcPr>
            <w:tcW w:w="4418" w:type="dxa"/>
          </w:tcPr>
          <w:p w:rsidR="00CE74DF" w:rsidRPr="0002222C" w:rsidRDefault="002512EF" w:rsidP="00CE74DF">
            <w:pPr>
              <w:rPr>
                <w:rFonts w:ascii="Arial" w:hAnsi="Arial" w:cs="Arial"/>
                <w:bCs/>
              </w:rPr>
            </w:pPr>
            <w:r w:rsidRPr="0002222C">
              <w:rPr>
                <w:rFonts w:ascii="Arial" w:hAnsi="Arial" w:cs="Arial"/>
                <w:bCs/>
              </w:rPr>
              <w:t>2</w:t>
            </w:r>
          </w:p>
        </w:tc>
      </w:tr>
      <w:tr w:rsidR="00CE74DF" w:rsidRPr="0002222C" w:rsidTr="00B33F1A">
        <w:tc>
          <w:tcPr>
            <w:tcW w:w="4621" w:type="dxa"/>
          </w:tcPr>
          <w:p w:rsidR="00CE74DF" w:rsidRPr="002D3107" w:rsidRDefault="00CE74DF" w:rsidP="003E665C">
            <w:pPr>
              <w:rPr>
                <w:rFonts w:ascii="Arial" w:hAnsi="Arial" w:cs="Arial"/>
                <w:bCs/>
              </w:rPr>
            </w:pPr>
            <w:r w:rsidRPr="002D3107">
              <w:rPr>
                <w:rFonts w:ascii="Arial" w:hAnsi="Arial" w:cs="Arial"/>
                <w:bCs/>
              </w:rPr>
              <w:t>About</w:t>
            </w:r>
            <w:r w:rsidR="003E665C" w:rsidRPr="002D3107">
              <w:rPr>
                <w:rFonts w:ascii="Arial" w:hAnsi="Arial" w:cs="Arial"/>
                <w:bCs/>
              </w:rPr>
              <w:t xml:space="preserve"> the Business Growth Hub </w:t>
            </w:r>
          </w:p>
        </w:tc>
        <w:tc>
          <w:tcPr>
            <w:tcW w:w="4418" w:type="dxa"/>
          </w:tcPr>
          <w:p w:rsidR="00CE74DF" w:rsidRPr="0002222C" w:rsidRDefault="002512EF" w:rsidP="00CE74DF">
            <w:pPr>
              <w:rPr>
                <w:rFonts w:ascii="Arial" w:hAnsi="Arial" w:cs="Arial"/>
                <w:bCs/>
              </w:rPr>
            </w:pPr>
            <w:r w:rsidRPr="0002222C">
              <w:rPr>
                <w:rFonts w:ascii="Arial" w:hAnsi="Arial" w:cs="Arial"/>
                <w:bCs/>
              </w:rPr>
              <w:t>2</w:t>
            </w:r>
          </w:p>
        </w:tc>
      </w:tr>
      <w:tr w:rsidR="00CE74DF" w:rsidRPr="0002222C" w:rsidTr="00B33F1A">
        <w:tc>
          <w:tcPr>
            <w:tcW w:w="4621" w:type="dxa"/>
          </w:tcPr>
          <w:p w:rsidR="00CE74DF" w:rsidRPr="0002222C" w:rsidRDefault="0002222C" w:rsidP="00CE74DF">
            <w:pPr>
              <w:rPr>
                <w:rFonts w:ascii="Arial" w:hAnsi="Arial" w:cs="Arial"/>
                <w:bCs/>
              </w:rPr>
            </w:pPr>
            <w:r>
              <w:rPr>
                <w:rFonts w:ascii="Arial" w:hAnsi="Arial" w:cs="Arial"/>
                <w:bCs/>
              </w:rPr>
              <w:t>Requirement</w:t>
            </w:r>
          </w:p>
        </w:tc>
        <w:tc>
          <w:tcPr>
            <w:tcW w:w="4418" w:type="dxa"/>
          </w:tcPr>
          <w:p w:rsidR="00CE74DF" w:rsidRPr="0002222C" w:rsidRDefault="002512EF" w:rsidP="00CE74DF">
            <w:pPr>
              <w:rPr>
                <w:rFonts w:ascii="Arial" w:hAnsi="Arial" w:cs="Arial"/>
                <w:bCs/>
              </w:rPr>
            </w:pPr>
            <w:r w:rsidRPr="0002222C">
              <w:rPr>
                <w:rFonts w:ascii="Arial" w:hAnsi="Arial" w:cs="Arial"/>
                <w:bCs/>
              </w:rPr>
              <w:t>3</w:t>
            </w:r>
          </w:p>
        </w:tc>
      </w:tr>
      <w:tr w:rsidR="00930F51" w:rsidRPr="0002222C" w:rsidTr="00B33F1A">
        <w:tc>
          <w:tcPr>
            <w:tcW w:w="4621" w:type="dxa"/>
          </w:tcPr>
          <w:p w:rsidR="00930F51" w:rsidRPr="0002222C" w:rsidRDefault="00930F51" w:rsidP="00CE74DF">
            <w:pPr>
              <w:rPr>
                <w:rFonts w:ascii="Arial" w:hAnsi="Arial" w:cs="Arial"/>
                <w:bCs/>
              </w:rPr>
            </w:pPr>
            <w:r>
              <w:rPr>
                <w:rFonts w:ascii="Arial" w:hAnsi="Arial" w:cs="Arial"/>
                <w:bCs/>
              </w:rPr>
              <w:t>Scope</w:t>
            </w:r>
          </w:p>
        </w:tc>
        <w:tc>
          <w:tcPr>
            <w:tcW w:w="4418" w:type="dxa"/>
          </w:tcPr>
          <w:p w:rsidR="00930F51" w:rsidRDefault="00930F51" w:rsidP="00CE74DF">
            <w:pPr>
              <w:rPr>
                <w:rFonts w:ascii="Arial" w:hAnsi="Arial" w:cs="Arial"/>
                <w:bCs/>
              </w:rPr>
            </w:pPr>
            <w:r>
              <w:rPr>
                <w:rFonts w:ascii="Arial" w:hAnsi="Arial" w:cs="Arial"/>
                <w:bCs/>
              </w:rPr>
              <w:t>3</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Brief</w:t>
            </w:r>
          </w:p>
        </w:tc>
        <w:tc>
          <w:tcPr>
            <w:tcW w:w="4418" w:type="dxa"/>
          </w:tcPr>
          <w:p w:rsidR="00CE74DF" w:rsidRPr="0002222C" w:rsidRDefault="0002222C" w:rsidP="00CE74DF">
            <w:pPr>
              <w:rPr>
                <w:rFonts w:ascii="Arial" w:hAnsi="Arial" w:cs="Arial"/>
                <w:bCs/>
              </w:rPr>
            </w:pPr>
            <w:r>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Application</w:t>
            </w:r>
          </w:p>
        </w:tc>
        <w:tc>
          <w:tcPr>
            <w:tcW w:w="4418" w:type="dxa"/>
          </w:tcPr>
          <w:p w:rsidR="00CE74DF" w:rsidRPr="0002222C" w:rsidRDefault="002512EF" w:rsidP="00CE74DF">
            <w:pPr>
              <w:rPr>
                <w:rFonts w:ascii="Arial" w:hAnsi="Arial" w:cs="Arial"/>
                <w:bCs/>
              </w:rPr>
            </w:pPr>
            <w:r w:rsidRPr="0002222C">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Evaluation</w:t>
            </w:r>
          </w:p>
        </w:tc>
        <w:tc>
          <w:tcPr>
            <w:tcW w:w="4418" w:type="dxa"/>
          </w:tcPr>
          <w:p w:rsidR="00CE74DF" w:rsidRPr="0002222C" w:rsidRDefault="002512EF" w:rsidP="00CE74DF">
            <w:pPr>
              <w:rPr>
                <w:rFonts w:ascii="Arial" w:hAnsi="Arial" w:cs="Arial"/>
                <w:bCs/>
              </w:rPr>
            </w:pPr>
            <w:r w:rsidRPr="0002222C">
              <w:rPr>
                <w:rFonts w:ascii="Arial" w:hAnsi="Arial" w:cs="Arial"/>
                <w:bCs/>
              </w:rPr>
              <w:t>4</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Quotation submission requirements</w:t>
            </w:r>
          </w:p>
        </w:tc>
        <w:tc>
          <w:tcPr>
            <w:tcW w:w="4418" w:type="dxa"/>
          </w:tcPr>
          <w:p w:rsidR="00CE74DF" w:rsidRPr="0002222C" w:rsidRDefault="0002222C" w:rsidP="00CE74DF">
            <w:pPr>
              <w:rPr>
                <w:rFonts w:ascii="Arial" w:hAnsi="Arial" w:cs="Arial"/>
                <w:bCs/>
              </w:rPr>
            </w:pPr>
            <w:r>
              <w:rPr>
                <w:rFonts w:ascii="Arial" w:hAnsi="Arial" w:cs="Arial"/>
                <w:bCs/>
              </w:rPr>
              <w:t>5</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Timescales</w:t>
            </w:r>
          </w:p>
        </w:tc>
        <w:tc>
          <w:tcPr>
            <w:tcW w:w="4418" w:type="dxa"/>
          </w:tcPr>
          <w:p w:rsidR="00CE74DF" w:rsidRPr="0002222C" w:rsidRDefault="0002222C" w:rsidP="00CE74DF">
            <w:pPr>
              <w:rPr>
                <w:rFonts w:ascii="Arial" w:hAnsi="Arial" w:cs="Arial"/>
                <w:bCs/>
              </w:rPr>
            </w:pPr>
            <w:r>
              <w:rPr>
                <w:rFonts w:ascii="Arial" w:hAnsi="Arial" w:cs="Arial"/>
                <w:bCs/>
              </w:rPr>
              <w:t>5</w:t>
            </w:r>
          </w:p>
        </w:tc>
      </w:tr>
      <w:tr w:rsidR="00CE74DF" w:rsidRPr="0002222C" w:rsidTr="00B33F1A">
        <w:tc>
          <w:tcPr>
            <w:tcW w:w="4621" w:type="dxa"/>
          </w:tcPr>
          <w:p w:rsidR="00CE74DF" w:rsidRPr="0002222C" w:rsidRDefault="00CE74DF" w:rsidP="00CE74DF">
            <w:pPr>
              <w:rPr>
                <w:rFonts w:ascii="Arial" w:hAnsi="Arial" w:cs="Arial"/>
                <w:bCs/>
              </w:rPr>
            </w:pPr>
            <w:r w:rsidRPr="0002222C">
              <w:rPr>
                <w:rFonts w:ascii="Arial" w:hAnsi="Arial" w:cs="Arial"/>
                <w:bCs/>
              </w:rPr>
              <w:t>Quotation Form</w:t>
            </w:r>
          </w:p>
        </w:tc>
        <w:tc>
          <w:tcPr>
            <w:tcW w:w="4418" w:type="dxa"/>
          </w:tcPr>
          <w:p w:rsidR="00CE74DF" w:rsidRPr="0002222C" w:rsidRDefault="00CE74DF" w:rsidP="00CE74DF">
            <w:pPr>
              <w:rPr>
                <w:rFonts w:ascii="Arial" w:hAnsi="Arial" w:cs="Arial"/>
                <w:bCs/>
              </w:rPr>
            </w:pPr>
            <w:r w:rsidRPr="0002222C">
              <w:rPr>
                <w:rFonts w:ascii="Arial" w:hAnsi="Arial" w:cs="Arial"/>
                <w:bCs/>
              </w:rPr>
              <w:t>An appendix to this document</w:t>
            </w:r>
          </w:p>
        </w:tc>
      </w:tr>
      <w:tr w:rsidR="00CE74DF" w:rsidRPr="0002222C" w:rsidTr="00B33F1A">
        <w:tc>
          <w:tcPr>
            <w:tcW w:w="4621" w:type="dxa"/>
          </w:tcPr>
          <w:p w:rsidR="00CE74DF" w:rsidRPr="0002222C" w:rsidRDefault="00A30F3F" w:rsidP="00CE74DF">
            <w:pPr>
              <w:rPr>
                <w:rFonts w:ascii="Arial" w:hAnsi="Arial" w:cs="Arial"/>
                <w:bCs/>
              </w:rPr>
            </w:pPr>
            <w:r>
              <w:rPr>
                <w:rFonts w:ascii="Arial" w:hAnsi="Arial" w:cs="Arial"/>
                <w:bCs/>
              </w:rPr>
              <w:t>GMBS Contract</w:t>
            </w:r>
            <w:r w:rsidR="00CE74DF" w:rsidRPr="0002222C">
              <w:rPr>
                <w:rFonts w:ascii="Arial" w:hAnsi="Arial" w:cs="Arial"/>
                <w:bCs/>
              </w:rPr>
              <w:t xml:space="preserve"> Conditions</w:t>
            </w:r>
          </w:p>
        </w:tc>
        <w:tc>
          <w:tcPr>
            <w:tcW w:w="4418" w:type="dxa"/>
          </w:tcPr>
          <w:p w:rsidR="00CE74DF" w:rsidRPr="0002222C" w:rsidRDefault="00CE74DF" w:rsidP="00CE74DF">
            <w:pPr>
              <w:rPr>
                <w:rFonts w:ascii="Arial" w:hAnsi="Arial" w:cs="Arial"/>
                <w:bCs/>
              </w:rPr>
            </w:pPr>
            <w:r w:rsidRPr="0002222C">
              <w:rPr>
                <w:rFonts w:ascii="Arial" w:hAnsi="Arial" w:cs="Arial"/>
                <w:bCs/>
              </w:rPr>
              <w:t>An appendix to this document</w:t>
            </w:r>
          </w:p>
        </w:tc>
      </w:tr>
    </w:tbl>
    <w:p w:rsidR="00A46405" w:rsidRPr="0002222C" w:rsidRDefault="00A46405">
      <w:pPr>
        <w:rPr>
          <w:rFonts w:ascii="Arial" w:hAnsi="Arial" w:cs="Arial"/>
          <w:b/>
          <w:bCs/>
          <w:sz w:val="30"/>
          <w:szCs w:val="30"/>
        </w:rPr>
      </w:pPr>
      <w:r w:rsidRPr="0002222C">
        <w:rPr>
          <w:rFonts w:ascii="Arial" w:hAnsi="Arial" w:cs="Arial"/>
          <w:b/>
          <w:bCs/>
          <w:sz w:val="30"/>
          <w:szCs w:val="30"/>
        </w:rPr>
        <w:br w:type="page"/>
      </w:r>
    </w:p>
    <w:p w:rsidR="00A46405" w:rsidRPr="0002222C" w:rsidRDefault="00A46405" w:rsidP="00C71BBE">
      <w:pPr>
        <w:pBdr>
          <w:bottom w:val="single" w:sz="4" w:space="1" w:color="auto"/>
        </w:pBdr>
        <w:autoSpaceDE w:val="0"/>
        <w:autoSpaceDN w:val="0"/>
        <w:adjustRightInd w:val="0"/>
        <w:spacing w:after="0" w:line="360" w:lineRule="auto"/>
        <w:jc w:val="both"/>
        <w:rPr>
          <w:rFonts w:ascii="Arial" w:hAnsi="Arial" w:cs="Arial"/>
          <w:b/>
          <w:bCs/>
        </w:rPr>
      </w:pPr>
      <w:r w:rsidRPr="0002222C">
        <w:rPr>
          <w:rFonts w:ascii="Arial" w:hAnsi="Arial" w:cs="Arial"/>
          <w:b/>
          <w:bCs/>
        </w:rPr>
        <w:lastRenderedPageBreak/>
        <w:t>Introduction</w:t>
      </w:r>
    </w:p>
    <w:p w:rsidR="002D3107" w:rsidRDefault="00337CA1" w:rsidP="00C71BBE">
      <w:pPr>
        <w:spacing w:after="0" w:line="360" w:lineRule="auto"/>
        <w:rPr>
          <w:rFonts w:ascii="Arial" w:hAnsi="Arial" w:cs="Arial"/>
          <w:b/>
        </w:rPr>
      </w:pPr>
      <w:r w:rsidRPr="00CC59D2">
        <w:rPr>
          <w:rFonts w:ascii="Arial" w:hAnsi="Arial" w:cs="Arial"/>
        </w:rPr>
        <w:t xml:space="preserve">The aim of this </w:t>
      </w:r>
      <w:r w:rsidR="00C135B5" w:rsidRPr="00CC59D2">
        <w:rPr>
          <w:rFonts w:ascii="Arial" w:hAnsi="Arial" w:cs="Arial"/>
        </w:rPr>
        <w:t xml:space="preserve">document </w:t>
      </w:r>
      <w:r w:rsidRPr="00CC59D2">
        <w:rPr>
          <w:rFonts w:ascii="Arial" w:hAnsi="Arial" w:cs="Arial"/>
        </w:rPr>
        <w:t xml:space="preserve">is to select and appoint a </w:t>
      </w:r>
      <w:r w:rsidR="00802844">
        <w:rPr>
          <w:rFonts w:ascii="Arial" w:hAnsi="Arial" w:cs="Arial"/>
        </w:rPr>
        <w:t>provider</w:t>
      </w:r>
      <w:r w:rsidR="0062163C" w:rsidRPr="00CC59D2">
        <w:rPr>
          <w:rFonts w:ascii="Arial" w:hAnsi="Arial" w:cs="Arial"/>
        </w:rPr>
        <w:t xml:space="preserve"> </w:t>
      </w:r>
      <w:r w:rsidR="00802844">
        <w:rPr>
          <w:rFonts w:ascii="Arial" w:hAnsi="Arial" w:cs="Arial"/>
        </w:rPr>
        <w:t xml:space="preserve">for the following activity/service: </w:t>
      </w:r>
      <w:r w:rsidR="002D3107" w:rsidRPr="002D3107">
        <w:rPr>
          <w:rFonts w:ascii="Arial" w:hAnsi="Arial" w:cs="Arial"/>
          <w:b/>
        </w:rPr>
        <w:t>Telemarketing for the Growth Services Team and Growth Services Programmes</w:t>
      </w:r>
      <w:r w:rsidR="002D3107">
        <w:rPr>
          <w:rFonts w:ascii="Arial" w:hAnsi="Arial" w:cs="Arial"/>
          <w:b/>
        </w:rPr>
        <w:t xml:space="preserve">, </w:t>
      </w:r>
      <w:r w:rsidR="002D3107" w:rsidRPr="002D3107">
        <w:rPr>
          <w:rFonts w:ascii="Arial" w:hAnsi="Arial" w:cs="Arial"/>
          <w:b/>
        </w:rPr>
        <w:t>including</w:t>
      </w:r>
      <w:r w:rsidR="002D3107">
        <w:rPr>
          <w:rFonts w:ascii="Arial" w:hAnsi="Arial" w:cs="Arial"/>
          <w:b/>
        </w:rPr>
        <w:t xml:space="preserve"> but </w:t>
      </w:r>
      <w:r w:rsidR="00552EAF">
        <w:rPr>
          <w:rFonts w:ascii="Arial" w:hAnsi="Arial" w:cs="Arial"/>
          <w:b/>
        </w:rPr>
        <w:t xml:space="preserve">not </w:t>
      </w:r>
      <w:r w:rsidR="002D3107">
        <w:rPr>
          <w:rFonts w:ascii="Arial" w:hAnsi="Arial" w:cs="Arial"/>
          <w:b/>
        </w:rPr>
        <w:t>exclusively</w:t>
      </w:r>
      <w:r w:rsidR="002D3107" w:rsidRPr="002D3107">
        <w:rPr>
          <w:rFonts w:ascii="Arial" w:hAnsi="Arial" w:cs="Arial"/>
          <w:b/>
        </w:rPr>
        <w:t xml:space="preserve"> </w:t>
      </w:r>
      <w:r w:rsidR="002D3107">
        <w:rPr>
          <w:rFonts w:ascii="Arial" w:hAnsi="Arial" w:cs="Arial"/>
          <w:b/>
        </w:rPr>
        <w:t>–</w:t>
      </w:r>
    </w:p>
    <w:p w:rsidR="002D3107" w:rsidRDefault="002D3107" w:rsidP="00C71BBE">
      <w:pPr>
        <w:spacing w:after="0" w:line="360" w:lineRule="auto"/>
        <w:rPr>
          <w:rFonts w:ascii="Arial" w:hAnsi="Arial" w:cs="Arial"/>
          <w:b/>
        </w:rPr>
      </w:pPr>
      <w:r w:rsidRPr="002D3107">
        <w:rPr>
          <w:rFonts w:ascii="Arial" w:hAnsi="Arial" w:cs="Arial"/>
          <w:b/>
        </w:rPr>
        <w:t>Workforce Development team</w:t>
      </w:r>
    </w:p>
    <w:p w:rsidR="002D3107" w:rsidRDefault="002D3107" w:rsidP="00C71BBE">
      <w:pPr>
        <w:spacing w:after="0" w:line="360" w:lineRule="auto"/>
        <w:rPr>
          <w:rFonts w:ascii="Arial" w:hAnsi="Arial" w:cs="Arial"/>
          <w:b/>
        </w:rPr>
      </w:pPr>
      <w:r w:rsidRPr="002D3107">
        <w:rPr>
          <w:rFonts w:ascii="Arial" w:hAnsi="Arial" w:cs="Arial"/>
          <w:b/>
        </w:rPr>
        <w:t>Growth Team</w:t>
      </w:r>
      <w:r>
        <w:rPr>
          <w:rFonts w:ascii="Arial" w:hAnsi="Arial" w:cs="Arial"/>
          <w:b/>
        </w:rPr>
        <w:t xml:space="preserve"> (Bury, Bolton, Trafford, Rochdale areas in particular)</w:t>
      </w:r>
    </w:p>
    <w:p w:rsidR="002D3107" w:rsidRDefault="002D3107" w:rsidP="00C71BBE">
      <w:pPr>
        <w:spacing w:after="0" w:line="360" w:lineRule="auto"/>
        <w:rPr>
          <w:rFonts w:ascii="Arial" w:hAnsi="Arial" w:cs="Arial"/>
          <w:b/>
        </w:rPr>
      </w:pPr>
      <w:r w:rsidRPr="002D3107">
        <w:rPr>
          <w:rFonts w:ascii="Arial" w:hAnsi="Arial" w:cs="Arial"/>
          <w:b/>
        </w:rPr>
        <w:t>Recipe for Success Programme</w:t>
      </w:r>
      <w:r>
        <w:rPr>
          <w:rFonts w:ascii="Arial" w:hAnsi="Arial" w:cs="Arial"/>
          <w:b/>
        </w:rPr>
        <w:t xml:space="preserve"> (Food sector)</w:t>
      </w:r>
    </w:p>
    <w:p w:rsidR="00A407F9" w:rsidRDefault="00A407F9" w:rsidP="00C71BBE">
      <w:pPr>
        <w:spacing w:after="0" w:line="360" w:lineRule="auto"/>
        <w:rPr>
          <w:rFonts w:ascii="Arial" w:hAnsi="Arial" w:cs="Arial"/>
          <w:b/>
        </w:rPr>
      </w:pPr>
      <w:r>
        <w:rPr>
          <w:rFonts w:ascii="Arial" w:hAnsi="Arial" w:cs="Arial"/>
          <w:b/>
        </w:rPr>
        <w:t>Executive Development Programme (Generic)</w:t>
      </w:r>
    </w:p>
    <w:p w:rsidR="00337CA1" w:rsidRDefault="002D3107" w:rsidP="00C71BBE">
      <w:pPr>
        <w:spacing w:after="0" w:line="360" w:lineRule="auto"/>
        <w:rPr>
          <w:rFonts w:ascii="Arial" w:hAnsi="Arial" w:cs="Arial"/>
          <w:b/>
        </w:rPr>
      </w:pPr>
      <w:r w:rsidRPr="002D3107">
        <w:rPr>
          <w:rFonts w:ascii="Arial" w:hAnsi="Arial" w:cs="Arial"/>
          <w:b/>
        </w:rPr>
        <w:t>Executive Development Programme</w:t>
      </w:r>
      <w:r>
        <w:rPr>
          <w:rFonts w:ascii="Arial" w:hAnsi="Arial" w:cs="Arial"/>
          <w:b/>
        </w:rPr>
        <w:t xml:space="preserve"> (Construction Sector)</w:t>
      </w:r>
    </w:p>
    <w:p w:rsidR="002D3107" w:rsidRPr="002D3107" w:rsidRDefault="002D3107" w:rsidP="00C71BBE">
      <w:pPr>
        <w:spacing w:after="0" w:line="360" w:lineRule="auto"/>
        <w:rPr>
          <w:rFonts w:ascii="Arial" w:hAnsi="Arial" w:cs="Arial"/>
          <w:b/>
        </w:rPr>
      </w:pPr>
      <w:r>
        <w:rPr>
          <w:rFonts w:ascii="Arial" w:hAnsi="Arial" w:cs="Arial"/>
          <w:b/>
        </w:rPr>
        <w:t>General Growth Services (Teams – Growth, WFD, Mentoring, EDP)</w:t>
      </w:r>
    </w:p>
    <w:p w:rsidR="003E665C" w:rsidRPr="0002222C" w:rsidRDefault="003E665C" w:rsidP="00C71BBE">
      <w:pPr>
        <w:spacing w:after="0" w:line="360" w:lineRule="auto"/>
        <w:rPr>
          <w:rFonts w:ascii="Arial" w:hAnsi="Arial" w:cs="Arial"/>
          <w:bCs/>
          <w:i/>
        </w:rPr>
      </w:pPr>
    </w:p>
    <w:p w:rsidR="00A46405" w:rsidRPr="0002222C" w:rsidRDefault="00BE4367" w:rsidP="00C71BBE">
      <w:pPr>
        <w:autoSpaceDE w:val="0"/>
        <w:autoSpaceDN w:val="0"/>
        <w:adjustRightInd w:val="0"/>
        <w:spacing w:after="0" w:line="360" w:lineRule="auto"/>
        <w:jc w:val="both"/>
        <w:rPr>
          <w:rFonts w:ascii="Arial" w:hAnsi="Arial" w:cs="Arial"/>
        </w:rPr>
      </w:pPr>
      <w:r w:rsidRPr="0002222C">
        <w:rPr>
          <w:rFonts w:ascii="Arial" w:hAnsi="Arial" w:cs="Arial"/>
        </w:rPr>
        <w:t xml:space="preserve">This </w:t>
      </w:r>
      <w:r w:rsidR="00A46405" w:rsidRPr="0002222C">
        <w:rPr>
          <w:rFonts w:ascii="Arial" w:hAnsi="Arial" w:cs="Arial"/>
        </w:rPr>
        <w:t xml:space="preserve">document presents the detailed purpose and requirements of </w:t>
      </w:r>
      <w:r w:rsidR="00CE74DF" w:rsidRPr="0002222C">
        <w:rPr>
          <w:rFonts w:ascii="Arial" w:hAnsi="Arial" w:cs="Arial"/>
        </w:rPr>
        <w:t xml:space="preserve">providers </w:t>
      </w:r>
      <w:r w:rsidR="00A46405" w:rsidRPr="0002222C">
        <w:rPr>
          <w:rFonts w:ascii="Arial" w:hAnsi="Arial" w:cs="Arial"/>
        </w:rPr>
        <w:t xml:space="preserve">wishing to </w:t>
      </w:r>
      <w:r w:rsidRPr="0002222C">
        <w:rPr>
          <w:rFonts w:ascii="Arial" w:hAnsi="Arial" w:cs="Arial"/>
        </w:rPr>
        <w:t>submit a quote</w:t>
      </w:r>
      <w:r w:rsidR="00A46405" w:rsidRPr="0002222C">
        <w:rPr>
          <w:rFonts w:ascii="Arial" w:hAnsi="Arial" w:cs="Arial"/>
        </w:rPr>
        <w:t xml:space="preserve"> for this contract.</w:t>
      </w:r>
    </w:p>
    <w:p w:rsidR="00A47A96" w:rsidRPr="0002222C" w:rsidRDefault="00A47A96" w:rsidP="00C71BBE">
      <w:pPr>
        <w:autoSpaceDE w:val="0"/>
        <w:autoSpaceDN w:val="0"/>
        <w:adjustRightInd w:val="0"/>
        <w:spacing w:after="0" w:line="360" w:lineRule="auto"/>
        <w:jc w:val="both"/>
        <w:rPr>
          <w:rFonts w:ascii="Arial" w:hAnsi="Arial" w:cs="Arial"/>
        </w:rPr>
      </w:pPr>
    </w:p>
    <w:p w:rsidR="00A47A96" w:rsidRPr="0002222C" w:rsidRDefault="00A47A96" w:rsidP="00C71BBE">
      <w:pPr>
        <w:pBdr>
          <w:bottom w:val="single" w:sz="4" w:space="1" w:color="auto"/>
        </w:pBdr>
        <w:autoSpaceDE w:val="0"/>
        <w:autoSpaceDN w:val="0"/>
        <w:adjustRightInd w:val="0"/>
        <w:spacing w:after="0" w:line="360" w:lineRule="auto"/>
        <w:jc w:val="both"/>
        <w:rPr>
          <w:rFonts w:ascii="Arial" w:hAnsi="Arial" w:cs="Arial"/>
          <w:b/>
          <w:bCs/>
        </w:rPr>
      </w:pPr>
      <w:r w:rsidRPr="00552EAF">
        <w:rPr>
          <w:rFonts w:ascii="Arial" w:hAnsi="Arial" w:cs="Arial"/>
          <w:b/>
          <w:bCs/>
        </w:rPr>
        <w:t xml:space="preserve">About </w:t>
      </w:r>
      <w:r w:rsidR="003E665C" w:rsidRPr="00552EAF">
        <w:rPr>
          <w:rFonts w:ascii="Arial" w:hAnsi="Arial" w:cs="Arial"/>
          <w:b/>
          <w:bCs/>
        </w:rPr>
        <w:t>the Business Growth Hub</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Established in 2011 the Business Growth Hub (trading name of GM Business Support Ltd</w:t>
      </w:r>
      <w:r w:rsidR="00A8295E" w:rsidRPr="00F27DF1">
        <w:rPr>
          <w:rFonts w:ascii="Arial" w:eastAsia="Times New Roman" w:hAnsi="Arial" w:cs="Arial"/>
        </w:rPr>
        <w:t>) has</w:t>
      </w:r>
      <w:r w:rsidRPr="00F27DF1">
        <w:rPr>
          <w:rFonts w:ascii="Arial" w:eastAsia="Times New Roman" w:hAnsi="Arial" w:cs="Arial"/>
        </w:rPr>
        <w:t xml:space="preserve"> helped thousands of businesses across Greater Manchester, from established and large companies to start-ups and SME enterprises. </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 xml:space="preserve">The Hub helps ambitious business people to realise their growth potential by offering access to a range of practical services, from assessing growth options to unlocking finance or accessing experienced business mentors. </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Accountable to the Greater Manchester Local Enterprise Partnership, the Business Growth Hub’s challenge is to ensure that companies across Greater Manchester reach their full potential and are able to access the right support and services to meet their needs. These include:</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Personal support to identify and address business growth opportunities and challenges;</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Business to business networking through growth lunches and specialist events;</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Expert growth advice and planning under Growth, Growth Start-up, Mentoring, Digital Growth, and Access to Finance and Green Growth;</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Delivery of Business Growth Service for manufacturers across the North West of England; and</w:t>
      </w:r>
    </w:p>
    <w:p w:rsidR="00F27DF1" w:rsidRPr="00F27DF1" w:rsidRDefault="00F27DF1" w:rsidP="00F27DF1">
      <w:pPr>
        <w:numPr>
          <w:ilvl w:val="0"/>
          <w:numId w:val="14"/>
        </w:numPr>
        <w:spacing w:before="120" w:after="120" w:line="264" w:lineRule="auto"/>
        <w:rPr>
          <w:rFonts w:ascii="Arial" w:eastAsia="Times New Roman" w:hAnsi="Arial" w:cs="Arial"/>
        </w:rPr>
      </w:pPr>
      <w:r w:rsidRPr="00F27DF1">
        <w:rPr>
          <w:rFonts w:ascii="Arial" w:eastAsia="Times New Roman" w:hAnsi="Arial" w:cs="Arial"/>
        </w:rPr>
        <w:t>Access to a wealth of public and private sector business and professional partners with a range of specialist knowledge and skills including a network of committed private providers who share our vision for supporting growth.</w:t>
      </w:r>
    </w:p>
    <w:p w:rsidR="00F27DF1" w:rsidRPr="00F27DF1" w:rsidRDefault="00F27DF1" w:rsidP="00F27DF1">
      <w:pPr>
        <w:spacing w:before="120" w:after="120"/>
        <w:rPr>
          <w:rFonts w:ascii="Arial" w:eastAsia="Times New Roman" w:hAnsi="Arial" w:cs="Arial"/>
        </w:rPr>
      </w:pPr>
      <w:r w:rsidRPr="00F27DF1">
        <w:rPr>
          <w:rFonts w:ascii="Arial" w:eastAsia="Times New Roman" w:hAnsi="Arial" w:cs="Arial"/>
        </w:rPr>
        <w:t>Complementary support is also provided by UKTI Trade and Investment services and MIDAS, to attract inward investment and support re-investment by companies.</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t>The Hub works with business leaders across Greater Manchester, and the wider North West, who are looking to connect with other like minded businesses to discover new opportunities for growth.</w:t>
      </w:r>
    </w:p>
    <w:p w:rsidR="00F27DF1" w:rsidRPr="00F27DF1" w:rsidRDefault="00F27DF1" w:rsidP="00F27DF1">
      <w:pPr>
        <w:spacing w:before="120" w:after="120" w:line="240" w:lineRule="auto"/>
        <w:rPr>
          <w:rFonts w:ascii="Arial" w:eastAsia="Times New Roman" w:hAnsi="Arial" w:cs="Arial"/>
        </w:rPr>
      </w:pPr>
      <w:r w:rsidRPr="00F27DF1">
        <w:rPr>
          <w:rFonts w:ascii="Arial" w:eastAsia="Times New Roman" w:hAnsi="Arial" w:cs="Arial"/>
        </w:rPr>
        <w:lastRenderedPageBreak/>
        <w:t xml:space="preserve">The Business Growth Hub - funded by the </w:t>
      </w:r>
      <w:hyperlink r:id="rId11" w:tgtFrame="_blank" w:history="1">
        <w:r w:rsidRPr="00F27DF1">
          <w:rPr>
            <w:rFonts w:ascii="Arial" w:eastAsia="Times New Roman" w:hAnsi="Arial" w:cs="Arial"/>
          </w:rPr>
          <w:t>European Regional Development Fund (ERDF)</w:t>
        </w:r>
      </w:hyperlink>
      <w:r w:rsidRPr="00F27DF1">
        <w:rPr>
          <w:rFonts w:ascii="Arial" w:eastAsia="Times New Roman" w:hAnsi="Arial" w:cs="Arial"/>
        </w:rPr>
        <w:t xml:space="preserve"> and the UK Government's Regional Growth Funds, provides support to businesses of all sizes, from innovative young enterprises to established corporates, to be part our growing network and overcome barriers to growth.</w:t>
      </w:r>
    </w:p>
    <w:p w:rsidR="00A30F3F" w:rsidRDefault="00A30F3F" w:rsidP="00C71BBE">
      <w:pPr>
        <w:shd w:val="clear" w:color="auto" w:fill="FFFFFF"/>
        <w:spacing w:after="0" w:line="360" w:lineRule="auto"/>
        <w:jc w:val="both"/>
        <w:rPr>
          <w:rFonts w:ascii="Arial" w:hAnsi="Arial" w:cs="Arial"/>
          <w:u w:val="single"/>
        </w:rPr>
      </w:pPr>
    </w:p>
    <w:p w:rsidR="0000186C" w:rsidRPr="0002222C" w:rsidRDefault="0000186C" w:rsidP="00C71BBE">
      <w:pPr>
        <w:pBdr>
          <w:bottom w:val="single" w:sz="4" w:space="1" w:color="auto"/>
        </w:pBdr>
        <w:autoSpaceDE w:val="0"/>
        <w:autoSpaceDN w:val="0"/>
        <w:adjustRightInd w:val="0"/>
        <w:spacing w:after="0" w:line="360" w:lineRule="auto"/>
        <w:rPr>
          <w:rFonts w:ascii="Arial" w:hAnsi="Arial" w:cs="Arial"/>
          <w:b/>
          <w:bCs/>
        </w:rPr>
      </w:pPr>
    </w:p>
    <w:p w:rsidR="00824B00" w:rsidRPr="0002222C" w:rsidRDefault="0007323F" w:rsidP="00C71BBE">
      <w:pPr>
        <w:pBdr>
          <w:bottom w:val="single" w:sz="4" w:space="1" w:color="auto"/>
        </w:pBdr>
        <w:autoSpaceDE w:val="0"/>
        <w:autoSpaceDN w:val="0"/>
        <w:adjustRightInd w:val="0"/>
        <w:spacing w:after="0" w:line="360" w:lineRule="auto"/>
        <w:rPr>
          <w:rFonts w:ascii="Arial" w:hAnsi="Arial" w:cs="Arial"/>
          <w:b/>
          <w:bCs/>
        </w:rPr>
      </w:pPr>
      <w:r w:rsidRPr="0002222C">
        <w:rPr>
          <w:rFonts w:ascii="Arial" w:hAnsi="Arial" w:cs="Arial"/>
          <w:b/>
          <w:bCs/>
        </w:rPr>
        <w:t>Requirement</w:t>
      </w:r>
    </w:p>
    <w:p w:rsidR="00BE310A" w:rsidRDefault="00BE310A" w:rsidP="00C71BBE">
      <w:pPr>
        <w:spacing w:after="0" w:line="360" w:lineRule="auto"/>
        <w:rPr>
          <w:rFonts w:ascii="Arial" w:hAnsi="Arial" w:cs="Arial"/>
        </w:rPr>
      </w:pPr>
    </w:p>
    <w:p w:rsidR="00523894" w:rsidRDefault="00523894" w:rsidP="00523894">
      <w:pPr>
        <w:spacing w:after="0" w:line="360" w:lineRule="auto"/>
        <w:rPr>
          <w:rFonts w:ascii="Arial" w:hAnsi="Arial" w:cs="Arial"/>
          <w:b/>
        </w:rPr>
      </w:pPr>
      <w:r>
        <w:rPr>
          <w:rFonts w:ascii="Arial" w:hAnsi="Arial" w:cs="Arial"/>
          <w:b/>
        </w:rPr>
        <w:t>Telemarketing and Databases acquisition for the following areas (approximate % of budget in brackets but this needs to remain flexible according to need and success rates – this project will be on a call-off basis against the following criteria)</w:t>
      </w:r>
    </w:p>
    <w:p w:rsidR="00523894" w:rsidRDefault="00523894" w:rsidP="00523894">
      <w:pPr>
        <w:spacing w:after="0" w:line="360" w:lineRule="auto"/>
        <w:rPr>
          <w:rFonts w:ascii="Arial" w:hAnsi="Arial" w:cs="Arial"/>
          <w:b/>
        </w:rPr>
      </w:pPr>
    </w:p>
    <w:p w:rsidR="00523894" w:rsidRPr="00523894" w:rsidRDefault="00523894" w:rsidP="00523894">
      <w:pPr>
        <w:pStyle w:val="ListParagraph"/>
        <w:numPr>
          <w:ilvl w:val="0"/>
          <w:numId w:val="17"/>
        </w:numPr>
        <w:spacing w:after="0" w:line="360" w:lineRule="auto"/>
        <w:rPr>
          <w:rFonts w:ascii="Arial" w:hAnsi="Arial" w:cs="Arial"/>
        </w:rPr>
      </w:pPr>
      <w:r w:rsidRPr="00D66EC9">
        <w:rPr>
          <w:rFonts w:ascii="Arial" w:hAnsi="Arial" w:cs="Arial"/>
          <w:u w:val="single"/>
        </w:rPr>
        <w:t>Workforce Development team</w:t>
      </w:r>
      <w:r>
        <w:rPr>
          <w:rFonts w:ascii="Arial" w:hAnsi="Arial" w:cs="Arial"/>
        </w:rPr>
        <w:t xml:space="preserve"> Telemarketing and Database acquis</w:t>
      </w:r>
      <w:r w:rsidR="00A407F9">
        <w:rPr>
          <w:rFonts w:ascii="Arial" w:hAnsi="Arial" w:cs="Arial"/>
        </w:rPr>
        <w:t>ition for the ERDF eligible business wishing to grow their businesses through their people and organisational development</w:t>
      </w:r>
      <w:r w:rsidR="00213A04">
        <w:rPr>
          <w:rFonts w:ascii="Arial" w:hAnsi="Arial" w:cs="Arial"/>
        </w:rPr>
        <w:t>.</w:t>
      </w:r>
      <w:r w:rsidR="006721CE">
        <w:rPr>
          <w:rFonts w:ascii="Arial" w:hAnsi="Arial" w:cs="Arial"/>
        </w:rPr>
        <w:t xml:space="preserve">  Data ideally fresh/new to BGH company listing in these areas.</w:t>
      </w:r>
    </w:p>
    <w:p w:rsidR="00523894" w:rsidRPr="00523894" w:rsidRDefault="00523894" w:rsidP="00523894">
      <w:pPr>
        <w:pStyle w:val="ListParagraph"/>
        <w:numPr>
          <w:ilvl w:val="0"/>
          <w:numId w:val="17"/>
        </w:numPr>
        <w:spacing w:after="0" w:line="360" w:lineRule="auto"/>
        <w:rPr>
          <w:rFonts w:ascii="Arial" w:hAnsi="Arial" w:cs="Arial"/>
        </w:rPr>
      </w:pPr>
      <w:r w:rsidRPr="00D66EC9">
        <w:rPr>
          <w:rFonts w:ascii="Arial" w:hAnsi="Arial" w:cs="Arial"/>
          <w:u w:val="single"/>
        </w:rPr>
        <w:t>Growth Team</w:t>
      </w:r>
      <w:r w:rsidRPr="00523894">
        <w:rPr>
          <w:rFonts w:ascii="Arial" w:hAnsi="Arial" w:cs="Arial"/>
        </w:rPr>
        <w:t xml:space="preserve"> (Bury, Bolton, Trafford, Rochdale areas in particular)</w:t>
      </w:r>
      <w:r>
        <w:rPr>
          <w:rFonts w:ascii="Arial" w:hAnsi="Arial" w:cs="Arial"/>
        </w:rPr>
        <w:t xml:space="preserve"> Telemarketing and some database acquisition plus de-dupe against current data.  Data ideally fresh/new to BGH company listing in these areas.  Current data to be reviewed then decision on data </w:t>
      </w:r>
      <w:r w:rsidR="00D66EC9">
        <w:rPr>
          <w:rFonts w:ascii="Arial" w:hAnsi="Arial" w:cs="Arial"/>
        </w:rPr>
        <w:t>acquisition</w:t>
      </w:r>
    </w:p>
    <w:p w:rsidR="00523894" w:rsidRDefault="00523894" w:rsidP="00523894">
      <w:pPr>
        <w:pStyle w:val="ListParagraph"/>
        <w:numPr>
          <w:ilvl w:val="0"/>
          <w:numId w:val="17"/>
        </w:numPr>
        <w:spacing w:after="0" w:line="360" w:lineRule="auto"/>
        <w:rPr>
          <w:rFonts w:ascii="Arial" w:hAnsi="Arial" w:cs="Arial"/>
        </w:rPr>
      </w:pPr>
      <w:r w:rsidRPr="00D66EC9">
        <w:rPr>
          <w:rFonts w:ascii="Arial" w:hAnsi="Arial" w:cs="Arial"/>
          <w:u w:val="single"/>
        </w:rPr>
        <w:t>Recipe for Success Programme</w:t>
      </w:r>
      <w:r w:rsidRPr="00523894">
        <w:rPr>
          <w:rFonts w:ascii="Arial" w:hAnsi="Arial" w:cs="Arial"/>
        </w:rPr>
        <w:t xml:space="preserve"> (Food sector)</w:t>
      </w:r>
      <w:r w:rsidR="00D66EC9">
        <w:rPr>
          <w:rFonts w:ascii="Arial" w:hAnsi="Arial" w:cs="Arial"/>
        </w:rPr>
        <w:t xml:space="preserve"> Telemarketing for launch event to Food related companies in Greater Manchester.  Data acquisition required for </w:t>
      </w:r>
      <w:r w:rsidR="000908C8">
        <w:rPr>
          <w:rFonts w:ascii="Arial" w:hAnsi="Arial" w:cs="Arial"/>
        </w:rPr>
        <w:t xml:space="preserve">independent </w:t>
      </w:r>
      <w:r w:rsidR="00D66EC9">
        <w:rPr>
          <w:rFonts w:ascii="Arial" w:hAnsi="Arial" w:cs="Arial"/>
        </w:rPr>
        <w:t>SME’s in the following sic codes (will need checking/dedupe by BGH) codes –</w:t>
      </w:r>
      <w:r w:rsidR="000908C8">
        <w:rPr>
          <w:rFonts w:ascii="Arial" w:hAnsi="Arial" w:cs="Arial"/>
        </w:rPr>
        <w:t xml:space="preserve"> 10110 to 11070; 46210; 46310/20/30/41/60/70/80/90; 46170; 56101/02/03; 56302</w:t>
      </w:r>
    </w:p>
    <w:p w:rsidR="00A407F9" w:rsidRPr="00523894" w:rsidRDefault="00A407F9" w:rsidP="00523894">
      <w:pPr>
        <w:pStyle w:val="ListParagraph"/>
        <w:numPr>
          <w:ilvl w:val="0"/>
          <w:numId w:val="17"/>
        </w:numPr>
        <w:spacing w:after="0" w:line="360" w:lineRule="auto"/>
        <w:rPr>
          <w:rFonts w:ascii="Arial" w:hAnsi="Arial" w:cs="Arial"/>
        </w:rPr>
      </w:pPr>
      <w:r w:rsidRPr="00843409">
        <w:rPr>
          <w:rFonts w:ascii="Arial" w:hAnsi="Arial" w:cs="Arial"/>
          <w:u w:val="single"/>
        </w:rPr>
        <w:t>Executive Development Programme</w:t>
      </w:r>
      <w:r>
        <w:rPr>
          <w:rFonts w:ascii="Arial" w:hAnsi="Arial" w:cs="Arial"/>
          <w:u w:val="single"/>
        </w:rPr>
        <w:t xml:space="preserve"> – Generic </w:t>
      </w:r>
      <w:r w:rsidRPr="00A407F9">
        <w:rPr>
          <w:rFonts w:ascii="Arial" w:hAnsi="Arial" w:cs="Arial"/>
        </w:rPr>
        <w:t>– telemarketing and data acquisition</w:t>
      </w:r>
      <w:r>
        <w:rPr>
          <w:rFonts w:ascii="Arial" w:hAnsi="Arial" w:cs="Arial"/>
        </w:rPr>
        <w:t xml:space="preserve"> for independent SME’s for ERDF eligible businesses requiring strategic leadership development to grow their business</w:t>
      </w:r>
      <w:r w:rsidR="006721CE">
        <w:rPr>
          <w:rFonts w:ascii="Arial" w:hAnsi="Arial" w:cs="Arial"/>
        </w:rPr>
        <w:t xml:space="preserve"> Data ideally fresh/new to BGH company listing in these areas.</w:t>
      </w:r>
    </w:p>
    <w:p w:rsidR="00523894" w:rsidRPr="00523894" w:rsidRDefault="00523894" w:rsidP="00523894">
      <w:pPr>
        <w:pStyle w:val="ListParagraph"/>
        <w:numPr>
          <w:ilvl w:val="0"/>
          <w:numId w:val="17"/>
        </w:numPr>
        <w:spacing w:after="0" w:line="360" w:lineRule="auto"/>
        <w:rPr>
          <w:rFonts w:ascii="Arial" w:hAnsi="Arial" w:cs="Arial"/>
        </w:rPr>
      </w:pPr>
      <w:r w:rsidRPr="00843409">
        <w:rPr>
          <w:rFonts w:ascii="Arial" w:hAnsi="Arial" w:cs="Arial"/>
          <w:u w:val="single"/>
        </w:rPr>
        <w:t>Executive Development Programme</w:t>
      </w:r>
      <w:r w:rsidRPr="00523894">
        <w:rPr>
          <w:rFonts w:ascii="Arial" w:hAnsi="Arial" w:cs="Arial"/>
        </w:rPr>
        <w:t xml:space="preserve"> (Construction Sector)</w:t>
      </w:r>
      <w:r w:rsidR="00843409">
        <w:rPr>
          <w:rFonts w:ascii="Arial" w:hAnsi="Arial" w:cs="Arial"/>
        </w:rPr>
        <w:t xml:space="preserve"> Telemarketing for launch of Construction EDP programme </w:t>
      </w:r>
      <w:r w:rsidR="006721CE">
        <w:rPr>
          <w:rFonts w:ascii="Arial" w:hAnsi="Arial" w:cs="Arial"/>
        </w:rPr>
        <w:t xml:space="preserve">specifically </w:t>
      </w:r>
      <w:r w:rsidR="00843409">
        <w:rPr>
          <w:rFonts w:ascii="Arial" w:hAnsi="Arial" w:cs="Arial"/>
        </w:rPr>
        <w:t>in Oldham</w:t>
      </w:r>
      <w:r w:rsidR="006721CE">
        <w:rPr>
          <w:rFonts w:ascii="Arial" w:hAnsi="Arial" w:cs="Arial"/>
        </w:rPr>
        <w:t xml:space="preserve"> but including rest of GM</w:t>
      </w:r>
      <w:r w:rsidR="00843409">
        <w:rPr>
          <w:rFonts w:ascii="Arial" w:hAnsi="Arial" w:cs="Arial"/>
        </w:rPr>
        <w:t xml:space="preserve">.  Data acquisition required for independent SME’s in Oldham (will need checking/dedupe by BGH) definition - </w:t>
      </w:r>
    </w:p>
    <w:p w:rsidR="00523894" w:rsidRPr="00523894" w:rsidRDefault="00523894" w:rsidP="00523894">
      <w:pPr>
        <w:pStyle w:val="ListParagraph"/>
        <w:numPr>
          <w:ilvl w:val="0"/>
          <w:numId w:val="17"/>
        </w:numPr>
        <w:spacing w:after="0" w:line="360" w:lineRule="auto"/>
        <w:rPr>
          <w:rFonts w:ascii="Arial" w:hAnsi="Arial" w:cs="Arial"/>
        </w:rPr>
      </w:pPr>
      <w:r w:rsidRPr="00843409">
        <w:rPr>
          <w:rFonts w:ascii="Arial" w:hAnsi="Arial" w:cs="Arial"/>
          <w:u w:val="single"/>
        </w:rPr>
        <w:t>General Growth Services</w:t>
      </w:r>
      <w:r w:rsidRPr="00523894">
        <w:rPr>
          <w:rFonts w:ascii="Arial" w:hAnsi="Arial" w:cs="Arial"/>
        </w:rPr>
        <w:t xml:space="preserve"> (Teams – Growth, WFD, Mentoring, EDP)</w:t>
      </w:r>
      <w:r w:rsidR="00843409">
        <w:rPr>
          <w:rFonts w:ascii="Arial" w:hAnsi="Arial" w:cs="Arial"/>
        </w:rPr>
        <w:t xml:space="preserve"> call-off as and when needed or redirection of telemarketing support</w:t>
      </w: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DF0F31" w:rsidRDefault="00DF0F31"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BE310A" w:rsidRPr="003A53F1" w:rsidRDefault="003A53F1" w:rsidP="003A53F1">
      <w:pPr>
        <w:pBdr>
          <w:bottom w:val="single" w:sz="4" w:space="1" w:color="auto"/>
        </w:pBdr>
        <w:spacing w:after="0" w:line="360" w:lineRule="auto"/>
        <w:rPr>
          <w:rFonts w:ascii="Arial" w:hAnsi="Arial" w:cs="Arial"/>
          <w:b/>
        </w:rPr>
      </w:pPr>
      <w:r w:rsidRPr="003A53F1">
        <w:rPr>
          <w:rFonts w:ascii="Arial" w:hAnsi="Arial" w:cs="Arial"/>
          <w:b/>
        </w:rPr>
        <w:t>Scope</w:t>
      </w:r>
    </w:p>
    <w:p w:rsidR="00476B24" w:rsidRDefault="00476B24" w:rsidP="00C71BBE">
      <w:pPr>
        <w:keepNext/>
        <w:tabs>
          <w:tab w:val="left" w:pos="1418"/>
        </w:tabs>
        <w:spacing w:after="0" w:line="360" w:lineRule="auto"/>
        <w:jc w:val="both"/>
        <w:rPr>
          <w:rFonts w:ascii="Arial" w:hAnsi="Arial" w:cs="Arial"/>
        </w:rPr>
      </w:pPr>
    </w:p>
    <w:p w:rsidR="00476B24" w:rsidRDefault="00476B24" w:rsidP="00C71BBE">
      <w:pPr>
        <w:keepNext/>
        <w:tabs>
          <w:tab w:val="left" w:pos="1418"/>
        </w:tabs>
        <w:spacing w:after="0" w:line="360" w:lineRule="auto"/>
        <w:jc w:val="both"/>
        <w:rPr>
          <w:rFonts w:ascii="Arial" w:hAnsi="Arial" w:cs="Arial"/>
        </w:rPr>
      </w:pPr>
    </w:p>
    <w:p w:rsidR="00872ACA" w:rsidRPr="0002222C" w:rsidRDefault="0009173E" w:rsidP="00802844">
      <w:pPr>
        <w:keepNext/>
        <w:tabs>
          <w:tab w:val="left" w:pos="1418"/>
        </w:tabs>
        <w:spacing w:after="0" w:line="360" w:lineRule="auto"/>
        <w:rPr>
          <w:rFonts w:ascii="Arial" w:hAnsi="Arial" w:cs="Arial"/>
        </w:rPr>
      </w:pPr>
      <w:r w:rsidRPr="0002222C">
        <w:rPr>
          <w:rFonts w:ascii="Arial" w:hAnsi="Arial" w:cs="Arial"/>
        </w:rPr>
        <w:t xml:space="preserve">The activity will </w:t>
      </w:r>
      <w:r w:rsidR="00226E21" w:rsidRPr="0002222C">
        <w:rPr>
          <w:rFonts w:ascii="Arial" w:hAnsi="Arial" w:cs="Arial"/>
        </w:rPr>
        <w:t>be delivered</w:t>
      </w:r>
      <w:r w:rsidRPr="0002222C">
        <w:rPr>
          <w:rFonts w:ascii="Arial" w:hAnsi="Arial" w:cs="Arial"/>
        </w:rPr>
        <w:t xml:space="preserve"> from </w:t>
      </w:r>
      <w:r w:rsidR="00281525">
        <w:rPr>
          <w:rFonts w:ascii="Arial" w:hAnsi="Arial" w:cs="Arial"/>
        </w:rPr>
        <w:t>August</w:t>
      </w:r>
      <w:r w:rsidR="00FA6E46">
        <w:rPr>
          <w:rFonts w:ascii="Arial" w:hAnsi="Arial" w:cs="Arial"/>
        </w:rPr>
        <w:t xml:space="preserve"> 2017 to approximately March 2018</w:t>
      </w:r>
      <w:r w:rsidR="00802844">
        <w:rPr>
          <w:rFonts w:ascii="Arial" w:hAnsi="Arial" w:cs="Arial"/>
        </w:rPr>
        <w:t xml:space="preserve">. The </w:t>
      </w:r>
      <w:r w:rsidR="00FA6E46">
        <w:rPr>
          <w:rFonts w:ascii="Arial" w:hAnsi="Arial" w:cs="Arial"/>
        </w:rPr>
        <w:t xml:space="preserve">total </w:t>
      </w:r>
      <w:r w:rsidR="002F51C2" w:rsidRPr="0002222C">
        <w:rPr>
          <w:rFonts w:ascii="Arial" w:hAnsi="Arial" w:cs="Arial"/>
        </w:rPr>
        <w:t>budget</w:t>
      </w:r>
      <w:r w:rsidR="00802844">
        <w:rPr>
          <w:rFonts w:ascii="Arial" w:hAnsi="Arial" w:cs="Arial"/>
        </w:rPr>
        <w:t xml:space="preserve"> for this </w:t>
      </w:r>
      <w:r w:rsidR="00802844" w:rsidRPr="00FA6E46">
        <w:rPr>
          <w:rFonts w:ascii="Arial" w:hAnsi="Arial" w:cs="Arial"/>
        </w:rPr>
        <w:t>activity/ service</w:t>
      </w:r>
      <w:r w:rsidR="00FA6E46">
        <w:rPr>
          <w:rFonts w:ascii="Arial" w:hAnsi="Arial" w:cs="Arial"/>
        </w:rPr>
        <w:t xml:space="preserve"> (including Telemarketing activity and data acquisition/checking/de-dupe)</w:t>
      </w:r>
      <w:r w:rsidR="002F51C2" w:rsidRPr="00FA6E46">
        <w:rPr>
          <w:rFonts w:ascii="Arial" w:hAnsi="Arial" w:cs="Arial"/>
        </w:rPr>
        <w:t xml:space="preserve"> </w:t>
      </w:r>
      <w:r w:rsidR="00802844" w:rsidRPr="00FA6E46">
        <w:rPr>
          <w:rFonts w:ascii="Arial" w:hAnsi="Arial" w:cs="Arial"/>
        </w:rPr>
        <w:t xml:space="preserve">is </w:t>
      </w:r>
      <w:r w:rsidR="00802844" w:rsidRPr="00FA6E46">
        <w:rPr>
          <w:rFonts w:ascii="Arial" w:hAnsi="Arial" w:cs="Arial"/>
          <w:b/>
        </w:rPr>
        <w:t>£</w:t>
      </w:r>
      <w:r w:rsidR="00FA6E46">
        <w:rPr>
          <w:rFonts w:ascii="Arial" w:hAnsi="Arial" w:cs="Arial"/>
          <w:b/>
        </w:rPr>
        <w:t>20,800</w:t>
      </w:r>
      <w:r w:rsidR="00802844" w:rsidRPr="00FA6E46">
        <w:rPr>
          <w:rFonts w:ascii="Arial" w:hAnsi="Arial" w:cs="Arial"/>
          <w:b/>
        </w:rPr>
        <w:t xml:space="preserve"> (incl. VAT)</w:t>
      </w:r>
      <w:r w:rsidR="00802844">
        <w:rPr>
          <w:rFonts w:ascii="Arial" w:hAnsi="Arial" w:cs="Arial"/>
        </w:rPr>
        <w:t xml:space="preserve"> </w:t>
      </w:r>
    </w:p>
    <w:p w:rsidR="00C71BBE" w:rsidRPr="0002222C" w:rsidRDefault="00C71BBE" w:rsidP="00C71BBE">
      <w:pPr>
        <w:rPr>
          <w:rFonts w:ascii="Arial" w:hAnsi="Arial" w:cs="Arial"/>
          <w:b/>
          <w:bCs/>
        </w:rPr>
      </w:pPr>
    </w:p>
    <w:p w:rsidR="00306DC1" w:rsidRPr="0002222C" w:rsidRDefault="00E61F33" w:rsidP="00C71BBE">
      <w:pPr>
        <w:pBdr>
          <w:bottom w:val="single" w:sz="4" w:space="1" w:color="auto"/>
        </w:pBdr>
        <w:autoSpaceDE w:val="0"/>
        <w:autoSpaceDN w:val="0"/>
        <w:adjustRightInd w:val="0"/>
        <w:spacing w:after="0" w:line="360" w:lineRule="auto"/>
        <w:rPr>
          <w:rFonts w:ascii="Arial" w:hAnsi="Arial" w:cs="Arial"/>
          <w:b/>
          <w:bCs/>
        </w:rPr>
      </w:pPr>
      <w:r w:rsidRPr="0002222C">
        <w:rPr>
          <w:rFonts w:ascii="Arial" w:hAnsi="Arial" w:cs="Arial"/>
          <w:b/>
          <w:bCs/>
        </w:rPr>
        <w:t>Brief</w:t>
      </w:r>
    </w:p>
    <w:p w:rsidR="00E16BBA" w:rsidRPr="0002222C" w:rsidRDefault="00B47C58" w:rsidP="00C71BBE">
      <w:pPr>
        <w:spacing w:after="0" w:line="360" w:lineRule="auto"/>
        <w:rPr>
          <w:rFonts w:ascii="Arial" w:hAnsi="Arial" w:cs="Arial"/>
        </w:rPr>
      </w:pPr>
      <w:r w:rsidRPr="0002222C">
        <w:rPr>
          <w:rFonts w:ascii="Arial" w:hAnsi="Arial" w:cs="Arial"/>
        </w:rPr>
        <w:t xml:space="preserve">It is expected that the successful </w:t>
      </w:r>
      <w:r w:rsidR="00FA6E46">
        <w:rPr>
          <w:rFonts w:ascii="Arial" w:hAnsi="Arial" w:cs="Arial"/>
        </w:rPr>
        <w:t>service</w:t>
      </w:r>
      <w:r w:rsidRPr="0002222C">
        <w:rPr>
          <w:rFonts w:ascii="Arial" w:hAnsi="Arial" w:cs="Arial"/>
        </w:rPr>
        <w:t xml:space="preserve"> will carry out</w:t>
      </w:r>
      <w:r w:rsidR="00E16BBA" w:rsidRPr="0002222C">
        <w:rPr>
          <w:rFonts w:ascii="Arial" w:hAnsi="Arial" w:cs="Arial"/>
        </w:rPr>
        <w:t>, as a minimum:</w:t>
      </w:r>
    </w:p>
    <w:p w:rsidR="00476B24" w:rsidRDefault="00476B24" w:rsidP="00C71BBE">
      <w:pPr>
        <w:spacing w:after="0" w:line="360" w:lineRule="auto"/>
        <w:rPr>
          <w:rFonts w:ascii="Arial" w:hAnsi="Arial" w:cs="Arial"/>
        </w:rPr>
      </w:pPr>
    </w:p>
    <w:p w:rsidR="00476B24" w:rsidRDefault="00B742A3" w:rsidP="00C71BBE">
      <w:pPr>
        <w:spacing w:after="0" w:line="360" w:lineRule="auto"/>
        <w:rPr>
          <w:rFonts w:ascii="Arial" w:hAnsi="Arial" w:cs="Arial"/>
        </w:rPr>
      </w:pPr>
      <w:r>
        <w:rPr>
          <w:rFonts w:ascii="Arial" w:hAnsi="Arial" w:cs="Arial"/>
        </w:rPr>
        <w:t>Telemarketing to the sectors/areas outlined above in the requirement section; Appointment setting in Advisors calendars; Full appointment detail by email; Data procurement – quotes, acquisition, checking, de-dupe; Regular weekly reports on activity; Schedule of telemarketing planned activity – sent weekly</w:t>
      </w: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476B24" w:rsidRDefault="00476B24" w:rsidP="00C71BBE">
      <w:pPr>
        <w:spacing w:after="0" w:line="360" w:lineRule="auto"/>
        <w:rPr>
          <w:rFonts w:ascii="Arial" w:hAnsi="Arial" w:cs="Arial"/>
        </w:rPr>
      </w:pPr>
    </w:p>
    <w:p w:rsidR="00E61F33" w:rsidRPr="0002222C" w:rsidRDefault="00E61F33" w:rsidP="00C71BBE">
      <w:pPr>
        <w:pBdr>
          <w:bottom w:val="single" w:sz="4" w:space="1" w:color="auto"/>
        </w:pBdr>
        <w:spacing w:after="0" w:line="360" w:lineRule="auto"/>
        <w:rPr>
          <w:rFonts w:ascii="Arial" w:hAnsi="Arial" w:cs="Arial"/>
          <w:b/>
          <w:bCs/>
        </w:rPr>
      </w:pPr>
      <w:r w:rsidRPr="0002222C">
        <w:rPr>
          <w:rFonts w:ascii="Arial" w:hAnsi="Arial" w:cs="Arial"/>
          <w:b/>
          <w:bCs/>
        </w:rPr>
        <w:t>Application</w:t>
      </w:r>
    </w:p>
    <w:p w:rsidR="0074009C" w:rsidRDefault="00987A46" w:rsidP="00C71BBE">
      <w:pPr>
        <w:spacing w:after="0" w:line="360" w:lineRule="auto"/>
        <w:rPr>
          <w:rFonts w:ascii="Arial" w:hAnsi="Arial" w:cs="Arial"/>
        </w:rPr>
      </w:pPr>
      <w:r w:rsidRPr="0002222C">
        <w:rPr>
          <w:rFonts w:ascii="Arial" w:hAnsi="Arial" w:cs="Arial"/>
        </w:rPr>
        <w:t>Please complete the attached Quotation Form</w:t>
      </w:r>
      <w:r w:rsidR="00872ACA" w:rsidRPr="0002222C">
        <w:rPr>
          <w:rFonts w:ascii="Arial" w:hAnsi="Arial" w:cs="Arial"/>
        </w:rPr>
        <w:t xml:space="preserve"> including any appendices.</w:t>
      </w:r>
    </w:p>
    <w:p w:rsidR="006C4549" w:rsidRDefault="006C4549" w:rsidP="00C71BBE">
      <w:pPr>
        <w:spacing w:after="0" w:line="360" w:lineRule="auto"/>
        <w:rPr>
          <w:rFonts w:ascii="Arial" w:hAnsi="Arial" w:cs="Arial"/>
          <w:b/>
        </w:rPr>
      </w:pPr>
      <w:r w:rsidRPr="006C4549">
        <w:rPr>
          <w:rFonts w:ascii="Arial" w:hAnsi="Arial" w:cs="Arial"/>
          <w:b/>
        </w:rPr>
        <w:t>Please also ensure the following aspects are itemised within the overall quote –</w:t>
      </w:r>
    </w:p>
    <w:p w:rsidR="006C4549" w:rsidRPr="00213A04" w:rsidRDefault="006C4549" w:rsidP="006C4549">
      <w:pPr>
        <w:pStyle w:val="ListParagraph"/>
        <w:numPr>
          <w:ilvl w:val="0"/>
          <w:numId w:val="18"/>
        </w:numPr>
        <w:spacing w:after="0" w:line="360" w:lineRule="auto"/>
        <w:contextualSpacing w:val="0"/>
        <w:rPr>
          <w:rFonts w:ascii="Arial" w:hAnsi="Arial" w:cs="Arial"/>
          <w:b/>
        </w:rPr>
      </w:pPr>
      <w:r w:rsidRPr="006C4549">
        <w:rPr>
          <w:rFonts w:ascii="Arial" w:hAnsi="Arial" w:cs="Arial"/>
          <w:b/>
          <w:u w:val="single"/>
        </w:rPr>
        <w:t>Daily rate for Telemarketing activity</w:t>
      </w:r>
      <w:r w:rsidRPr="00213A04">
        <w:rPr>
          <w:rFonts w:ascii="Arial" w:hAnsi="Arial" w:cs="Arial"/>
          <w:b/>
        </w:rPr>
        <w:t xml:space="preserve"> included</w:t>
      </w:r>
    </w:p>
    <w:p w:rsidR="006C4549" w:rsidRPr="006C4549" w:rsidRDefault="006C4549" w:rsidP="006C4549">
      <w:pPr>
        <w:pStyle w:val="ListParagraph"/>
        <w:numPr>
          <w:ilvl w:val="0"/>
          <w:numId w:val="17"/>
        </w:numPr>
        <w:spacing w:after="0" w:line="360" w:lineRule="auto"/>
        <w:rPr>
          <w:rFonts w:ascii="Arial" w:hAnsi="Arial" w:cs="Arial"/>
          <w:b/>
        </w:rPr>
      </w:pPr>
      <w:r w:rsidRPr="006C4549">
        <w:rPr>
          <w:rFonts w:ascii="Arial" w:hAnsi="Arial" w:cs="Arial"/>
          <w:b/>
          <w:u w:val="single"/>
        </w:rPr>
        <w:t xml:space="preserve">Database purchase (Food &amp; Drink Sector) </w:t>
      </w:r>
      <w:r>
        <w:rPr>
          <w:rFonts w:ascii="Arial" w:hAnsi="Arial" w:cs="Arial"/>
          <w:b/>
        </w:rPr>
        <w:t xml:space="preserve"> cost for </w:t>
      </w:r>
      <w:r w:rsidRPr="006C4549">
        <w:rPr>
          <w:rFonts w:ascii="Arial" w:hAnsi="Arial" w:cs="Arial"/>
          <w:b/>
        </w:rPr>
        <w:t xml:space="preserve">SME’s in the following sic codes </w:t>
      </w:r>
      <w:r>
        <w:rPr>
          <w:rFonts w:ascii="Arial" w:hAnsi="Arial" w:cs="Arial"/>
          <w:b/>
        </w:rPr>
        <w:t xml:space="preserve">in Greater Manchester </w:t>
      </w:r>
      <w:r w:rsidRPr="006C4549">
        <w:rPr>
          <w:rFonts w:ascii="Arial" w:hAnsi="Arial" w:cs="Arial"/>
          <w:b/>
        </w:rPr>
        <w:t>(will need checking/dedupe by BGH) codes – 10110 to 11070; 46210; 46310/20/30/41/60/70/80/90; 46170; 56101/02/03; 56302</w:t>
      </w:r>
    </w:p>
    <w:p w:rsidR="006C4549" w:rsidRPr="006C4549" w:rsidRDefault="006C4549" w:rsidP="006C4549">
      <w:pPr>
        <w:pStyle w:val="ListParagraph"/>
        <w:numPr>
          <w:ilvl w:val="0"/>
          <w:numId w:val="18"/>
        </w:numPr>
        <w:spacing w:after="0" w:line="360" w:lineRule="auto"/>
        <w:rPr>
          <w:rFonts w:ascii="Arial" w:hAnsi="Arial" w:cs="Arial"/>
          <w:b/>
        </w:rPr>
      </w:pPr>
      <w:r w:rsidRPr="006C4549">
        <w:rPr>
          <w:rFonts w:ascii="Arial" w:hAnsi="Arial" w:cs="Arial"/>
          <w:b/>
          <w:u w:val="single"/>
        </w:rPr>
        <w:t xml:space="preserve">Database purchase </w:t>
      </w:r>
      <w:r>
        <w:rPr>
          <w:rFonts w:ascii="Arial" w:hAnsi="Arial" w:cs="Arial"/>
          <w:b/>
          <w:u w:val="single"/>
        </w:rPr>
        <w:t>(Construction</w:t>
      </w:r>
      <w:r w:rsidR="00A8295E" w:rsidRPr="006C4549">
        <w:rPr>
          <w:rFonts w:ascii="Arial" w:hAnsi="Arial" w:cs="Arial"/>
          <w:b/>
          <w:u w:val="single"/>
        </w:rPr>
        <w:t xml:space="preserve">) </w:t>
      </w:r>
      <w:r w:rsidR="00A8295E">
        <w:rPr>
          <w:rFonts w:ascii="Arial" w:hAnsi="Arial" w:cs="Arial"/>
          <w:b/>
        </w:rPr>
        <w:t>cost</w:t>
      </w:r>
      <w:r>
        <w:rPr>
          <w:rFonts w:ascii="Arial" w:hAnsi="Arial" w:cs="Arial"/>
          <w:b/>
        </w:rPr>
        <w:t xml:space="preserve"> for </w:t>
      </w:r>
      <w:r w:rsidRPr="006C4549">
        <w:rPr>
          <w:rFonts w:ascii="Arial" w:hAnsi="Arial" w:cs="Arial"/>
          <w:b/>
        </w:rPr>
        <w:t xml:space="preserve">SME’s in the </w:t>
      </w:r>
      <w:r>
        <w:rPr>
          <w:rFonts w:ascii="Arial" w:hAnsi="Arial" w:cs="Arial"/>
          <w:b/>
        </w:rPr>
        <w:t>Construction sector</w:t>
      </w:r>
      <w:r w:rsidRPr="006C4549">
        <w:rPr>
          <w:rFonts w:ascii="Arial" w:hAnsi="Arial" w:cs="Arial"/>
          <w:b/>
        </w:rPr>
        <w:t xml:space="preserve"> </w:t>
      </w:r>
      <w:r>
        <w:rPr>
          <w:rFonts w:ascii="Arial" w:hAnsi="Arial" w:cs="Arial"/>
          <w:b/>
        </w:rPr>
        <w:t xml:space="preserve">in Greater Manchester.  </w:t>
      </w:r>
    </w:p>
    <w:p w:rsidR="006C4549" w:rsidRPr="006C4549" w:rsidRDefault="006C4549" w:rsidP="006C4549">
      <w:pPr>
        <w:pStyle w:val="ListParagraph"/>
        <w:numPr>
          <w:ilvl w:val="0"/>
          <w:numId w:val="18"/>
        </w:numPr>
        <w:spacing w:after="0" w:line="360" w:lineRule="auto"/>
        <w:rPr>
          <w:rFonts w:ascii="Arial" w:hAnsi="Arial" w:cs="Arial"/>
          <w:b/>
        </w:rPr>
      </w:pPr>
      <w:r w:rsidRPr="006C4549">
        <w:rPr>
          <w:rFonts w:ascii="Arial" w:hAnsi="Arial" w:cs="Arial"/>
          <w:b/>
          <w:u w:val="single"/>
        </w:rPr>
        <w:t xml:space="preserve">Database purchase </w:t>
      </w:r>
      <w:r>
        <w:rPr>
          <w:rFonts w:ascii="Arial" w:hAnsi="Arial" w:cs="Arial"/>
          <w:b/>
          <w:u w:val="single"/>
        </w:rPr>
        <w:t>(General</w:t>
      </w:r>
      <w:r w:rsidR="00A8295E" w:rsidRPr="006C4549">
        <w:rPr>
          <w:rFonts w:ascii="Arial" w:hAnsi="Arial" w:cs="Arial"/>
          <w:b/>
          <w:u w:val="single"/>
        </w:rPr>
        <w:t xml:space="preserve">) </w:t>
      </w:r>
      <w:r w:rsidR="00A8295E">
        <w:rPr>
          <w:rFonts w:ascii="Arial" w:hAnsi="Arial" w:cs="Arial"/>
          <w:b/>
        </w:rPr>
        <w:t>cost</w:t>
      </w:r>
      <w:r>
        <w:rPr>
          <w:rFonts w:ascii="Arial" w:hAnsi="Arial" w:cs="Arial"/>
          <w:b/>
        </w:rPr>
        <w:t xml:space="preserve"> for </w:t>
      </w:r>
      <w:r w:rsidRPr="006C4549">
        <w:rPr>
          <w:rFonts w:ascii="Arial" w:hAnsi="Arial" w:cs="Arial"/>
          <w:b/>
        </w:rPr>
        <w:t xml:space="preserve">SME’s in </w:t>
      </w:r>
      <w:r>
        <w:rPr>
          <w:rFonts w:ascii="Arial" w:hAnsi="Arial" w:cs="Arial"/>
          <w:b/>
        </w:rPr>
        <w:t>ERDF eligible sectors (excluding SIC codes/definition above ie ex</w:t>
      </w:r>
      <w:r w:rsidR="00117979">
        <w:rPr>
          <w:rFonts w:ascii="Arial" w:hAnsi="Arial" w:cs="Arial"/>
          <w:b/>
        </w:rPr>
        <w:t>c</w:t>
      </w:r>
      <w:r>
        <w:rPr>
          <w:rFonts w:ascii="Arial" w:hAnsi="Arial" w:cs="Arial"/>
          <w:b/>
        </w:rPr>
        <w:t>lude Food&amp; Drink &amp; Construction sector</w:t>
      </w:r>
      <w:r w:rsidR="00117979">
        <w:rPr>
          <w:rFonts w:ascii="Arial" w:hAnsi="Arial" w:cs="Arial"/>
          <w:b/>
        </w:rPr>
        <w:t>s</w:t>
      </w:r>
      <w:r>
        <w:rPr>
          <w:rFonts w:ascii="Arial" w:hAnsi="Arial" w:cs="Arial"/>
          <w:b/>
        </w:rPr>
        <w:t>)</w:t>
      </w:r>
      <w:r w:rsidRPr="006C4549">
        <w:rPr>
          <w:rFonts w:ascii="Arial" w:hAnsi="Arial" w:cs="Arial"/>
          <w:b/>
        </w:rPr>
        <w:t xml:space="preserve"> </w:t>
      </w:r>
      <w:r>
        <w:rPr>
          <w:rFonts w:ascii="Arial" w:hAnsi="Arial" w:cs="Arial"/>
          <w:b/>
        </w:rPr>
        <w:t xml:space="preserve">in Greater Manchester.  </w:t>
      </w:r>
    </w:p>
    <w:p w:rsidR="006C4549" w:rsidRPr="0002222C" w:rsidRDefault="006C4549" w:rsidP="00C71BBE">
      <w:pPr>
        <w:spacing w:after="0" w:line="360" w:lineRule="auto"/>
        <w:rPr>
          <w:rFonts w:ascii="Arial" w:hAnsi="Arial" w:cs="Arial"/>
        </w:rPr>
      </w:pPr>
    </w:p>
    <w:p w:rsidR="0002222C" w:rsidRDefault="0002222C" w:rsidP="00C71BBE">
      <w:pPr>
        <w:pBdr>
          <w:bottom w:val="single" w:sz="4" w:space="1" w:color="auto"/>
        </w:pBdr>
        <w:spacing w:after="0" w:line="360" w:lineRule="auto"/>
        <w:rPr>
          <w:rFonts w:ascii="Arial" w:hAnsi="Arial" w:cs="Arial"/>
          <w:b/>
          <w:bCs/>
        </w:rPr>
      </w:pPr>
    </w:p>
    <w:p w:rsidR="00E61F33" w:rsidRPr="0002222C" w:rsidRDefault="00E61F33" w:rsidP="00C71BBE">
      <w:pPr>
        <w:pBdr>
          <w:bottom w:val="single" w:sz="4" w:space="1" w:color="auto"/>
        </w:pBdr>
        <w:spacing w:after="0" w:line="360" w:lineRule="auto"/>
        <w:rPr>
          <w:rFonts w:ascii="Arial" w:hAnsi="Arial" w:cs="Arial"/>
          <w:b/>
          <w:bCs/>
        </w:rPr>
      </w:pPr>
      <w:r w:rsidRPr="0002222C">
        <w:rPr>
          <w:rFonts w:ascii="Arial" w:hAnsi="Arial" w:cs="Arial"/>
          <w:b/>
          <w:bCs/>
        </w:rPr>
        <w:t xml:space="preserve">Evaluation </w:t>
      </w:r>
    </w:p>
    <w:p w:rsidR="00E61F33" w:rsidRPr="0002222C" w:rsidRDefault="00E61F33" w:rsidP="00C71BBE">
      <w:pPr>
        <w:tabs>
          <w:tab w:val="left" w:pos="5387"/>
        </w:tabs>
        <w:spacing w:after="0" w:line="360" w:lineRule="auto"/>
        <w:rPr>
          <w:rFonts w:ascii="Arial" w:hAnsi="Arial" w:cs="Arial"/>
        </w:rPr>
      </w:pPr>
      <w:r w:rsidRPr="0002222C">
        <w:rPr>
          <w:rFonts w:ascii="Arial" w:hAnsi="Arial" w:cs="Arial"/>
        </w:rPr>
        <w:t xml:space="preserve">Only </w:t>
      </w:r>
      <w:r w:rsidR="00CF3B35" w:rsidRPr="0002222C">
        <w:rPr>
          <w:rFonts w:ascii="Arial" w:hAnsi="Arial" w:cs="Arial"/>
        </w:rPr>
        <w:t>Q</w:t>
      </w:r>
      <w:r w:rsidR="0095272D" w:rsidRPr="0002222C">
        <w:rPr>
          <w:rFonts w:ascii="Arial" w:hAnsi="Arial" w:cs="Arial"/>
        </w:rPr>
        <w:t xml:space="preserve">uotation </w:t>
      </w:r>
      <w:r w:rsidR="00CF3B35" w:rsidRPr="0002222C">
        <w:rPr>
          <w:rFonts w:ascii="Arial" w:hAnsi="Arial" w:cs="Arial"/>
        </w:rPr>
        <w:t>F</w:t>
      </w:r>
      <w:r w:rsidR="0095272D" w:rsidRPr="0002222C">
        <w:rPr>
          <w:rFonts w:ascii="Arial" w:hAnsi="Arial" w:cs="Arial"/>
        </w:rPr>
        <w:t>orms</w:t>
      </w:r>
      <w:r w:rsidR="00586DD1" w:rsidRPr="0002222C">
        <w:rPr>
          <w:rFonts w:ascii="Arial" w:hAnsi="Arial" w:cs="Arial"/>
        </w:rPr>
        <w:t xml:space="preserve"> completed</w:t>
      </w:r>
      <w:r w:rsidRPr="0002222C">
        <w:rPr>
          <w:rFonts w:ascii="Arial" w:hAnsi="Arial" w:cs="Arial"/>
        </w:rPr>
        <w:t xml:space="preserve"> in full </w:t>
      </w:r>
      <w:r w:rsidR="00872ACA" w:rsidRPr="0002222C">
        <w:rPr>
          <w:rFonts w:ascii="Arial" w:hAnsi="Arial" w:cs="Arial"/>
        </w:rPr>
        <w:t xml:space="preserve">with the requested appendices </w:t>
      </w:r>
      <w:r w:rsidRPr="0002222C">
        <w:rPr>
          <w:rFonts w:ascii="Arial" w:hAnsi="Arial" w:cs="Arial"/>
        </w:rPr>
        <w:t>will</w:t>
      </w:r>
      <w:r w:rsidR="00837193" w:rsidRPr="0002222C">
        <w:rPr>
          <w:rFonts w:ascii="Arial" w:hAnsi="Arial" w:cs="Arial"/>
        </w:rPr>
        <w:t xml:space="preserve"> be considered. </w:t>
      </w:r>
    </w:p>
    <w:p w:rsidR="00E61F33" w:rsidRDefault="00E61F33" w:rsidP="00C71BBE">
      <w:pPr>
        <w:spacing w:after="0" w:line="360" w:lineRule="auto"/>
        <w:rPr>
          <w:rFonts w:ascii="Arial" w:hAnsi="Arial" w:cs="Arial"/>
        </w:rPr>
      </w:pPr>
      <w:r w:rsidRPr="0002222C">
        <w:rPr>
          <w:rFonts w:ascii="Arial" w:hAnsi="Arial" w:cs="Arial"/>
        </w:rPr>
        <w:t>Quotations will be assessed on the following criteria</w:t>
      </w:r>
      <w:r w:rsidR="00872ACA" w:rsidRPr="0002222C">
        <w:rPr>
          <w:rFonts w:ascii="Arial" w:hAnsi="Arial" w:cs="Arial"/>
        </w:rPr>
        <w:t>:</w:t>
      </w:r>
      <w:r w:rsidR="00837193" w:rsidRPr="0002222C">
        <w:rPr>
          <w:rFonts w:ascii="Arial" w:hAnsi="Arial" w:cs="Arial"/>
        </w:rPr>
        <w:t xml:space="preserve"> </w:t>
      </w:r>
    </w:p>
    <w:p w:rsidR="00476B24" w:rsidRDefault="00476B24" w:rsidP="00C71BBE">
      <w:pPr>
        <w:spacing w:after="0" w:line="360" w:lineRule="auto"/>
        <w:rPr>
          <w:rFonts w:ascii="Arial" w:hAnsi="Arial" w:cs="Arial"/>
        </w:rPr>
      </w:pPr>
    </w:p>
    <w:p w:rsidR="00E61F33" w:rsidRPr="00213A04" w:rsidRDefault="00E61F33" w:rsidP="00C71BBE">
      <w:pPr>
        <w:pStyle w:val="ListParagraph"/>
        <w:numPr>
          <w:ilvl w:val="0"/>
          <w:numId w:val="4"/>
        </w:numPr>
        <w:spacing w:after="0" w:line="360" w:lineRule="auto"/>
        <w:contextualSpacing w:val="0"/>
        <w:rPr>
          <w:rFonts w:ascii="Arial" w:hAnsi="Arial" w:cs="Arial"/>
          <w:b/>
        </w:rPr>
      </w:pPr>
      <w:r w:rsidRPr="00281525">
        <w:rPr>
          <w:rFonts w:ascii="Arial" w:hAnsi="Arial" w:cs="Arial"/>
        </w:rPr>
        <w:t>Overall value for money</w:t>
      </w:r>
      <w:r w:rsidR="00D33CC4" w:rsidRPr="00281525">
        <w:rPr>
          <w:rFonts w:ascii="Arial" w:hAnsi="Arial" w:cs="Arial"/>
        </w:rPr>
        <w:t xml:space="preserve"> (</w:t>
      </w:r>
      <w:r w:rsidR="00281525">
        <w:rPr>
          <w:rFonts w:ascii="Arial" w:hAnsi="Arial" w:cs="Arial"/>
        </w:rPr>
        <w:t>30</w:t>
      </w:r>
      <w:r w:rsidR="00872ACA" w:rsidRPr="00281525">
        <w:rPr>
          <w:rFonts w:ascii="Arial" w:hAnsi="Arial" w:cs="Arial"/>
        </w:rPr>
        <w:t>%)</w:t>
      </w:r>
      <w:r w:rsidRPr="00281525">
        <w:rPr>
          <w:rFonts w:ascii="Arial" w:hAnsi="Arial" w:cs="Arial"/>
        </w:rPr>
        <w:t>.</w:t>
      </w:r>
      <w:r w:rsidR="00281525">
        <w:rPr>
          <w:rFonts w:ascii="Arial" w:hAnsi="Arial" w:cs="Arial"/>
        </w:rPr>
        <w:t xml:space="preserve"> </w:t>
      </w:r>
      <w:r w:rsidR="00281525" w:rsidRPr="00213A04">
        <w:rPr>
          <w:rFonts w:ascii="Arial" w:hAnsi="Arial" w:cs="Arial"/>
          <w:b/>
        </w:rPr>
        <w:t>Please ensure Daily rate for Telemarketing activity is included</w:t>
      </w:r>
    </w:p>
    <w:p w:rsidR="00D33CC4" w:rsidRPr="00281525" w:rsidRDefault="00D33CC4" w:rsidP="00C71BBE">
      <w:pPr>
        <w:pStyle w:val="ListParagraph"/>
        <w:numPr>
          <w:ilvl w:val="0"/>
          <w:numId w:val="4"/>
        </w:numPr>
        <w:spacing w:after="0" w:line="360" w:lineRule="auto"/>
        <w:contextualSpacing w:val="0"/>
        <w:rPr>
          <w:rFonts w:ascii="Arial" w:hAnsi="Arial" w:cs="Arial"/>
        </w:rPr>
      </w:pPr>
      <w:r w:rsidRPr="00281525">
        <w:rPr>
          <w:rFonts w:ascii="Arial" w:hAnsi="Arial" w:cs="Arial"/>
        </w:rPr>
        <w:t>Methodology (</w:t>
      </w:r>
      <w:r w:rsidR="00281525">
        <w:rPr>
          <w:rFonts w:ascii="Arial" w:hAnsi="Arial" w:cs="Arial"/>
        </w:rPr>
        <w:t>10</w:t>
      </w:r>
      <w:r w:rsidRPr="00281525">
        <w:rPr>
          <w:rFonts w:ascii="Arial" w:hAnsi="Arial" w:cs="Arial"/>
        </w:rPr>
        <w:t>%</w:t>
      </w:r>
      <w:r w:rsidR="00C71BBE" w:rsidRPr="00281525">
        <w:rPr>
          <w:rFonts w:ascii="Arial" w:hAnsi="Arial" w:cs="Arial"/>
        </w:rPr>
        <w:t>)</w:t>
      </w:r>
    </w:p>
    <w:p w:rsidR="00872ACA" w:rsidRPr="00281525" w:rsidRDefault="00DB47DC" w:rsidP="00C71BBE">
      <w:pPr>
        <w:pStyle w:val="ListParagraph"/>
        <w:numPr>
          <w:ilvl w:val="0"/>
          <w:numId w:val="4"/>
        </w:numPr>
        <w:spacing w:after="0" w:line="360" w:lineRule="auto"/>
        <w:contextualSpacing w:val="0"/>
        <w:rPr>
          <w:rFonts w:ascii="Arial" w:hAnsi="Arial" w:cs="Arial"/>
        </w:rPr>
      </w:pPr>
      <w:r w:rsidRPr="00281525">
        <w:rPr>
          <w:rFonts w:ascii="Arial" w:hAnsi="Arial" w:cs="Arial"/>
        </w:rPr>
        <w:t xml:space="preserve">Skills and ability of </w:t>
      </w:r>
      <w:r w:rsidR="00CF3B35" w:rsidRPr="00281525">
        <w:rPr>
          <w:rFonts w:ascii="Arial" w:hAnsi="Arial" w:cs="Arial"/>
        </w:rPr>
        <w:t xml:space="preserve">the </w:t>
      </w:r>
      <w:r w:rsidRPr="00281525">
        <w:rPr>
          <w:rFonts w:ascii="Arial" w:hAnsi="Arial" w:cs="Arial"/>
        </w:rPr>
        <w:t>proposed personnel</w:t>
      </w:r>
      <w:r w:rsidR="00CF3B35" w:rsidRPr="00281525">
        <w:rPr>
          <w:rFonts w:ascii="Arial" w:hAnsi="Arial" w:cs="Arial"/>
        </w:rPr>
        <w:t xml:space="preserve"> to carry out the requirements set out in the objectives and brief above </w:t>
      </w:r>
      <w:r w:rsidR="00D33CC4" w:rsidRPr="00281525">
        <w:rPr>
          <w:rFonts w:ascii="Arial" w:hAnsi="Arial" w:cs="Arial"/>
        </w:rPr>
        <w:t>(</w:t>
      </w:r>
      <w:r w:rsidR="00281525">
        <w:rPr>
          <w:rFonts w:ascii="Arial" w:hAnsi="Arial" w:cs="Arial"/>
        </w:rPr>
        <w:t>30</w:t>
      </w:r>
      <w:r w:rsidR="00872ACA" w:rsidRPr="00281525">
        <w:rPr>
          <w:rFonts w:ascii="Arial" w:hAnsi="Arial" w:cs="Arial"/>
        </w:rPr>
        <w:t>%)</w:t>
      </w:r>
      <w:r w:rsidRPr="00281525">
        <w:rPr>
          <w:rFonts w:ascii="Arial" w:hAnsi="Arial" w:cs="Arial"/>
        </w:rPr>
        <w:t>.</w:t>
      </w:r>
    </w:p>
    <w:p w:rsidR="00872ACA" w:rsidRPr="00281525" w:rsidRDefault="00BB562F" w:rsidP="00FF2152">
      <w:pPr>
        <w:pStyle w:val="ListParagraph"/>
        <w:numPr>
          <w:ilvl w:val="0"/>
          <w:numId w:val="4"/>
        </w:numPr>
        <w:spacing w:after="0" w:line="240" w:lineRule="auto"/>
        <w:ind w:left="357" w:hanging="357"/>
        <w:contextualSpacing w:val="0"/>
        <w:rPr>
          <w:rFonts w:ascii="Arial" w:hAnsi="Arial" w:cs="Arial"/>
        </w:rPr>
      </w:pPr>
      <w:r w:rsidRPr="00281525">
        <w:rPr>
          <w:rFonts w:ascii="Arial" w:hAnsi="Arial" w:cs="Arial"/>
        </w:rPr>
        <w:t xml:space="preserve">Evidence of your availability </w:t>
      </w:r>
      <w:r w:rsidR="00872ACA" w:rsidRPr="00281525">
        <w:rPr>
          <w:rFonts w:ascii="Arial" w:hAnsi="Arial" w:cs="Arial"/>
        </w:rPr>
        <w:t>to deliver the requirements set out in the objectives and brief above</w:t>
      </w:r>
      <w:r w:rsidRPr="00281525">
        <w:rPr>
          <w:rFonts w:ascii="Arial" w:hAnsi="Arial" w:cs="Arial"/>
        </w:rPr>
        <w:t xml:space="preserve"> and</w:t>
      </w:r>
      <w:r w:rsidR="008C1334" w:rsidRPr="00281525">
        <w:rPr>
          <w:rFonts w:ascii="Arial" w:hAnsi="Arial" w:cs="Arial"/>
        </w:rPr>
        <w:t>,</w:t>
      </w:r>
      <w:r w:rsidRPr="00281525">
        <w:rPr>
          <w:rFonts w:ascii="Arial" w:hAnsi="Arial" w:cs="Arial"/>
        </w:rPr>
        <w:t xml:space="preserve"> to provide the organisational </w:t>
      </w:r>
      <w:r w:rsidR="002375BB" w:rsidRPr="00281525">
        <w:rPr>
          <w:rFonts w:ascii="Arial" w:hAnsi="Arial" w:cs="Arial"/>
        </w:rPr>
        <w:t xml:space="preserve">status </w:t>
      </w:r>
      <w:r w:rsidRPr="00281525">
        <w:rPr>
          <w:rFonts w:ascii="Arial" w:hAnsi="Arial" w:cs="Arial"/>
        </w:rPr>
        <w:t xml:space="preserve">information listed in the </w:t>
      </w:r>
      <w:r w:rsidR="002375BB" w:rsidRPr="00281525">
        <w:rPr>
          <w:rFonts w:ascii="Arial" w:hAnsi="Arial" w:cs="Arial"/>
        </w:rPr>
        <w:t xml:space="preserve">attached </w:t>
      </w:r>
      <w:r w:rsidRPr="00281525">
        <w:rPr>
          <w:rFonts w:ascii="Arial" w:hAnsi="Arial" w:cs="Arial"/>
        </w:rPr>
        <w:t>Quotation Form</w:t>
      </w:r>
      <w:r w:rsidR="00D33CC4" w:rsidRPr="00281525">
        <w:rPr>
          <w:rFonts w:ascii="Arial" w:hAnsi="Arial" w:cs="Arial"/>
        </w:rPr>
        <w:t xml:space="preserve"> (</w:t>
      </w:r>
      <w:r w:rsidR="00281525">
        <w:rPr>
          <w:rFonts w:ascii="Arial" w:hAnsi="Arial" w:cs="Arial"/>
        </w:rPr>
        <w:t>30</w:t>
      </w:r>
      <w:r w:rsidR="00872ACA" w:rsidRPr="00281525">
        <w:rPr>
          <w:rFonts w:ascii="Arial" w:hAnsi="Arial" w:cs="Arial"/>
        </w:rPr>
        <w:t xml:space="preserve">%). </w:t>
      </w:r>
    </w:p>
    <w:p w:rsidR="00DB47DC" w:rsidRDefault="00DB47DC" w:rsidP="00C71BBE">
      <w:pPr>
        <w:pStyle w:val="ListParagraph"/>
        <w:autoSpaceDE w:val="0"/>
        <w:autoSpaceDN w:val="0"/>
        <w:adjustRightInd w:val="0"/>
        <w:spacing w:after="0" w:line="360" w:lineRule="auto"/>
        <w:ind w:left="360"/>
        <w:rPr>
          <w:rFonts w:ascii="Arial" w:hAnsi="Arial" w:cs="Arial"/>
        </w:rPr>
      </w:pPr>
    </w:p>
    <w:p w:rsidR="00DF0F31" w:rsidRDefault="00DF0F31" w:rsidP="00C71BBE">
      <w:pPr>
        <w:pStyle w:val="ListParagraph"/>
        <w:autoSpaceDE w:val="0"/>
        <w:autoSpaceDN w:val="0"/>
        <w:adjustRightInd w:val="0"/>
        <w:spacing w:after="0" w:line="360" w:lineRule="auto"/>
        <w:ind w:left="360"/>
        <w:rPr>
          <w:rFonts w:ascii="Arial" w:hAnsi="Arial" w:cs="Arial"/>
        </w:rPr>
      </w:pPr>
    </w:p>
    <w:p w:rsidR="00DF0F31" w:rsidRDefault="00DF0F31" w:rsidP="00C71BBE">
      <w:pPr>
        <w:pStyle w:val="ListParagraph"/>
        <w:autoSpaceDE w:val="0"/>
        <w:autoSpaceDN w:val="0"/>
        <w:adjustRightInd w:val="0"/>
        <w:spacing w:after="0" w:line="360" w:lineRule="auto"/>
        <w:ind w:left="360"/>
        <w:rPr>
          <w:rFonts w:ascii="Arial" w:hAnsi="Arial" w:cs="Arial"/>
        </w:rPr>
      </w:pPr>
    </w:p>
    <w:p w:rsidR="00DF0F31" w:rsidRPr="0002222C" w:rsidRDefault="00DF0F31" w:rsidP="00C71BBE">
      <w:pPr>
        <w:pStyle w:val="ListParagraph"/>
        <w:autoSpaceDE w:val="0"/>
        <w:autoSpaceDN w:val="0"/>
        <w:adjustRightInd w:val="0"/>
        <w:spacing w:after="0" w:line="360" w:lineRule="auto"/>
        <w:ind w:left="360"/>
        <w:rPr>
          <w:rFonts w:ascii="Arial" w:hAnsi="Arial" w:cs="Arial"/>
        </w:rPr>
      </w:pPr>
    </w:p>
    <w:p w:rsidR="00E61F33" w:rsidRPr="0002222C" w:rsidRDefault="00C72B4E" w:rsidP="00C71BBE">
      <w:pPr>
        <w:pBdr>
          <w:bottom w:val="single" w:sz="4" w:space="1" w:color="auto"/>
        </w:pBdr>
        <w:autoSpaceDE w:val="0"/>
        <w:autoSpaceDN w:val="0"/>
        <w:adjustRightInd w:val="0"/>
        <w:spacing w:after="0" w:line="360" w:lineRule="auto"/>
        <w:rPr>
          <w:rFonts w:ascii="Arial" w:hAnsi="Arial" w:cs="Arial"/>
          <w:b/>
          <w:bCs/>
        </w:rPr>
      </w:pPr>
      <w:r w:rsidRPr="0002222C">
        <w:rPr>
          <w:rFonts w:ascii="Arial" w:hAnsi="Arial" w:cs="Arial"/>
          <w:b/>
          <w:bCs/>
        </w:rPr>
        <w:t xml:space="preserve">Quotation </w:t>
      </w:r>
      <w:r w:rsidR="00E61F33" w:rsidRPr="0002222C">
        <w:rPr>
          <w:rFonts w:ascii="Arial" w:hAnsi="Arial" w:cs="Arial"/>
          <w:b/>
          <w:bCs/>
        </w:rPr>
        <w:t>submission requirements – format and delivery</w:t>
      </w:r>
    </w:p>
    <w:p w:rsidR="00281525" w:rsidRDefault="00281525" w:rsidP="00281525">
      <w:pPr>
        <w:autoSpaceDE w:val="0"/>
        <w:autoSpaceDN w:val="0"/>
        <w:adjustRightInd w:val="0"/>
        <w:spacing w:after="0" w:line="360" w:lineRule="auto"/>
        <w:rPr>
          <w:rFonts w:ascii="Arial" w:hAnsi="Arial" w:cs="Arial"/>
        </w:rPr>
      </w:pPr>
    </w:p>
    <w:p w:rsidR="00281525" w:rsidRPr="0002222C" w:rsidRDefault="00281525" w:rsidP="00281525">
      <w:pPr>
        <w:autoSpaceDE w:val="0"/>
        <w:autoSpaceDN w:val="0"/>
        <w:adjustRightInd w:val="0"/>
        <w:spacing w:after="0" w:line="360" w:lineRule="auto"/>
        <w:rPr>
          <w:rFonts w:ascii="Arial" w:hAnsi="Arial" w:cs="Arial"/>
          <w:b/>
        </w:rPr>
      </w:pPr>
      <w:r w:rsidRPr="0002222C">
        <w:rPr>
          <w:rFonts w:ascii="Arial" w:hAnsi="Arial" w:cs="Arial"/>
        </w:rPr>
        <w:t xml:space="preserve">Please return </w:t>
      </w:r>
      <w:r>
        <w:rPr>
          <w:rFonts w:ascii="Arial" w:hAnsi="Arial" w:cs="Arial"/>
        </w:rPr>
        <w:t>by email</w:t>
      </w:r>
      <w:r w:rsidRPr="0002222C">
        <w:rPr>
          <w:rFonts w:ascii="Arial" w:hAnsi="Arial" w:cs="Arial"/>
        </w:rPr>
        <w:t xml:space="preserve"> your completed quotation form and additional information by </w:t>
      </w:r>
      <w:r>
        <w:rPr>
          <w:rFonts w:ascii="Arial" w:hAnsi="Arial" w:cs="Arial"/>
        </w:rPr>
        <w:t>5pm on Friday 27</w:t>
      </w:r>
      <w:r w:rsidRPr="00CE6366">
        <w:rPr>
          <w:rFonts w:ascii="Arial" w:hAnsi="Arial" w:cs="Arial"/>
          <w:vertAlign w:val="superscript"/>
        </w:rPr>
        <w:t>th</w:t>
      </w:r>
      <w:r>
        <w:rPr>
          <w:rFonts w:ascii="Arial" w:hAnsi="Arial" w:cs="Arial"/>
        </w:rPr>
        <w:t xml:space="preserve"> July 2017 to</w:t>
      </w:r>
      <w:r w:rsidRPr="0002222C">
        <w:rPr>
          <w:rFonts w:ascii="Arial" w:hAnsi="Arial" w:cs="Arial"/>
        </w:rPr>
        <w:t>:</w:t>
      </w:r>
      <w:r>
        <w:rPr>
          <w:rFonts w:ascii="Arial" w:hAnsi="Arial" w:cs="Arial"/>
        </w:rPr>
        <w:t xml:space="preserve"> </w:t>
      </w:r>
      <w:hyperlink r:id="rId12" w:history="1">
        <w:r w:rsidRPr="00D138AD">
          <w:rPr>
            <w:rStyle w:val="Hyperlink"/>
            <w:rFonts w:cs="Arial"/>
            <w:b/>
            <w:color w:val="1F497D" w:themeColor="text2"/>
          </w:rPr>
          <w:t>hilary.centeleghe@businessgrowthhub.com</w:t>
        </w:r>
      </w:hyperlink>
    </w:p>
    <w:p w:rsidR="00281525" w:rsidRDefault="00281525" w:rsidP="00281525">
      <w:pPr>
        <w:autoSpaceDE w:val="0"/>
        <w:autoSpaceDN w:val="0"/>
        <w:adjustRightInd w:val="0"/>
        <w:spacing w:after="0" w:line="360" w:lineRule="auto"/>
        <w:rPr>
          <w:rFonts w:ascii="Arial" w:hAnsi="Arial" w:cs="Arial"/>
        </w:rPr>
      </w:pPr>
    </w:p>
    <w:p w:rsidR="00281525" w:rsidRDefault="00281525" w:rsidP="00281525">
      <w:pPr>
        <w:autoSpaceDE w:val="0"/>
        <w:autoSpaceDN w:val="0"/>
        <w:adjustRightInd w:val="0"/>
        <w:spacing w:after="0" w:line="360" w:lineRule="auto"/>
        <w:rPr>
          <w:rFonts w:ascii="Arial" w:hAnsi="Arial" w:cs="Arial"/>
        </w:rPr>
      </w:pPr>
      <w:r>
        <w:rPr>
          <w:rFonts w:ascii="Arial" w:hAnsi="Arial" w:cs="Arial"/>
        </w:rPr>
        <w:t>Hilary Centeleghe</w:t>
      </w:r>
    </w:p>
    <w:p w:rsidR="00281525" w:rsidRDefault="00281525" w:rsidP="00281525">
      <w:pPr>
        <w:autoSpaceDE w:val="0"/>
        <w:autoSpaceDN w:val="0"/>
        <w:adjustRightInd w:val="0"/>
        <w:spacing w:after="0" w:line="360" w:lineRule="auto"/>
        <w:rPr>
          <w:rFonts w:ascii="Arial" w:hAnsi="Arial" w:cs="Arial"/>
        </w:rPr>
      </w:pPr>
      <w:r>
        <w:rPr>
          <w:rFonts w:ascii="Arial" w:hAnsi="Arial" w:cs="Arial"/>
        </w:rPr>
        <w:t>Senior Growth Manager</w:t>
      </w:r>
    </w:p>
    <w:p w:rsidR="00281525" w:rsidRPr="00C50FE4" w:rsidRDefault="00281525" w:rsidP="00281525">
      <w:pPr>
        <w:autoSpaceDE w:val="0"/>
        <w:autoSpaceDN w:val="0"/>
        <w:adjustRightInd w:val="0"/>
        <w:spacing w:after="0" w:line="360" w:lineRule="auto"/>
        <w:rPr>
          <w:rFonts w:ascii="Arial" w:hAnsi="Arial" w:cs="Arial"/>
          <w:highlight w:val="yellow"/>
        </w:rPr>
      </w:pPr>
      <w:r>
        <w:rPr>
          <w:rFonts w:ascii="Arial" w:hAnsi="Arial" w:cs="Arial"/>
        </w:rPr>
        <w:t>Business Growth Hub</w:t>
      </w:r>
    </w:p>
    <w:p w:rsidR="00281525" w:rsidRDefault="00281525" w:rsidP="00281525">
      <w:pPr>
        <w:autoSpaceDE w:val="0"/>
        <w:autoSpaceDN w:val="0"/>
        <w:adjustRightInd w:val="0"/>
        <w:spacing w:after="0" w:line="360" w:lineRule="auto"/>
        <w:rPr>
          <w:rFonts w:ascii="Arial" w:hAnsi="Arial" w:cs="Arial"/>
        </w:rPr>
      </w:pPr>
      <w:r>
        <w:rPr>
          <w:rFonts w:ascii="Arial" w:hAnsi="Arial" w:cs="Arial"/>
        </w:rPr>
        <w:t>Churchgate House</w:t>
      </w:r>
    </w:p>
    <w:p w:rsidR="00281525" w:rsidRDefault="00281525" w:rsidP="00281525">
      <w:pPr>
        <w:autoSpaceDE w:val="0"/>
        <w:autoSpaceDN w:val="0"/>
        <w:adjustRightInd w:val="0"/>
        <w:spacing w:after="0" w:line="360" w:lineRule="auto"/>
        <w:rPr>
          <w:rFonts w:ascii="Arial" w:hAnsi="Arial" w:cs="Arial"/>
        </w:rPr>
      </w:pPr>
      <w:r>
        <w:rPr>
          <w:rFonts w:ascii="Arial" w:hAnsi="Arial" w:cs="Arial"/>
        </w:rPr>
        <w:t>56 Oxford Street</w:t>
      </w:r>
    </w:p>
    <w:p w:rsidR="00281525" w:rsidRPr="0002222C" w:rsidRDefault="00281525" w:rsidP="00281525">
      <w:pPr>
        <w:autoSpaceDE w:val="0"/>
        <w:autoSpaceDN w:val="0"/>
        <w:adjustRightInd w:val="0"/>
        <w:spacing w:after="0" w:line="360" w:lineRule="auto"/>
        <w:rPr>
          <w:rFonts w:ascii="Arial" w:hAnsi="Arial" w:cs="Arial"/>
        </w:rPr>
      </w:pPr>
      <w:r>
        <w:rPr>
          <w:rFonts w:ascii="Arial" w:hAnsi="Arial" w:cs="Arial"/>
        </w:rPr>
        <w:t>Manchester M1 6EU</w:t>
      </w:r>
    </w:p>
    <w:p w:rsidR="00281525" w:rsidRPr="0002222C" w:rsidRDefault="00281525" w:rsidP="00281525">
      <w:pPr>
        <w:autoSpaceDE w:val="0"/>
        <w:autoSpaceDN w:val="0"/>
        <w:adjustRightInd w:val="0"/>
        <w:spacing w:after="0" w:line="360" w:lineRule="auto"/>
        <w:rPr>
          <w:rFonts w:ascii="Arial" w:hAnsi="Arial" w:cs="Arial"/>
        </w:rPr>
      </w:pPr>
    </w:p>
    <w:p w:rsidR="00281525" w:rsidRPr="0002222C" w:rsidRDefault="00281525" w:rsidP="00281525">
      <w:pPr>
        <w:autoSpaceDE w:val="0"/>
        <w:autoSpaceDN w:val="0"/>
        <w:adjustRightInd w:val="0"/>
        <w:spacing w:after="0" w:line="360" w:lineRule="auto"/>
        <w:rPr>
          <w:rFonts w:ascii="Arial" w:hAnsi="Arial" w:cs="Arial"/>
        </w:rPr>
      </w:pPr>
    </w:p>
    <w:p w:rsidR="00281525" w:rsidRPr="00FF2152" w:rsidRDefault="00281525" w:rsidP="00281525">
      <w:pPr>
        <w:pBdr>
          <w:bottom w:val="single" w:sz="4" w:space="1" w:color="auto"/>
        </w:pBdr>
        <w:autoSpaceDE w:val="0"/>
        <w:autoSpaceDN w:val="0"/>
        <w:adjustRightInd w:val="0"/>
        <w:spacing w:after="0" w:line="360" w:lineRule="auto"/>
        <w:rPr>
          <w:rFonts w:ascii="Arial" w:hAnsi="Arial" w:cs="Arial"/>
          <w:b/>
          <w:color w:val="399B00"/>
        </w:rPr>
      </w:pPr>
      <w:r>
        <w:rPr>
          <w:rFonts w:ascii="Arial" w:hAnsi="Arial" w:cs="Arial"/>
          <w:color w:val="000000"/>
        </w:rPr>
        <w:t>Please submit any questions to</w:t>
      </w:r>
      <w:r w:rsidRPr="00D138AD">
        <w:rPr>
          <w:rFonts w:ascii="Arial" w:hAnsi="Arial" w:cs="Arial"/>
          <w:color w:val="1F497D" w:themeColor="text2"/>
        </w:rPr>
        <w:t xml:space="preserve"> </w:t>
      </w:r>
      <w:hyperlink r:id="rId13" w:history="1">
        <w:r w:rsidRPr="00D138AD">
          <w:rPr>
            <w:rStyle w:val="Hyperlink"/>
            <w:rFonts w:ascii="Arial" w:hAnsi="Arial" w:cs="Arial"/>
            <w:b/>
            <w:color w:val="1F497D" w:themeColor="text2"/>
          </w:rPr>
          <w:t>hilary.centeleghe@businessgrowthhub.com</w:t>
        </w:r>
      </w:hyperlink>
      <w:r>
        <w:rPr>
          <w:rFonts w:ascii="Arial" w:hAnsi="Arial" w:cs="Arial"/>
          <w:b/>
          <w:color w:val="000000"/>
        </w:rPr>
        <w:t xml:space="preserve"> </w:t>
      </w:r>
    </w:p>
    <w:p w:rsidR="00DB47DC" w:rsidRPr="00325D8D" w:rsidRDefault="00DB47DC" w:rsidP="00C71BBE">
      <w:pPr>
        <w:pBdr>
          <w:bottom w:val="single" w:sz="4" w:space="1" w:color="auto"/>
        </w:pBdr>
        <w:autoSpaceDE w:val="0"/>
        <w:autoSpaceDN w:val="0"/>
        <w:adjustRightInd w:val="0"/>
        <w:spacing w:after="0" w:line="360" w:lineRule="auto"/>
        <w:rPr>
          <w:rFonts w:ascii="Arial" w:hAnsi="Arial" w:cs="Arial"/>
          <w:b/>
          <w:bCs/>
          <w:color w:val="000000"/>
        </w:rPr>
      </w:pPr>
      <w:r w:rsidRPr="00325D8D">
        <w:rPr>
          <w:rFonts w:ascii="Arial" w:hAnsi="Arial" w:cs="Arial"/>
          <w:b/>
          <w:bCs/>
          <w:color w:val="000000"/>
        </w:rPr>
        <w:t>Timescales</w:t>
      </w:r>
    </w:p>
    <w:p w:rsidR="00DB47DC" w:rsidRDefault="00DB47DC" w:rsidP="00C71BBE">
      <w:pPr>
        <w:autoSpaceDE w:val="0"/>
        <w:autoSpaceDN w:val="0"/>
        <w:adjustRightInd w:val="0"/>
        <w:spacing w:after="0" w:line="360" w:lineRule="auto"/>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240"/>
      </w:tblGrid>
      <w:tr w:rsidR="00430495" w:rsidRPr="00430495" w:rsidTr="00792FD5">
        <w:trPr>
          <w:trHeight w:val="266"/>
        </w:trPr>
        <w:tc>
          <w:tcPr>
            <w:tcW w:w="5400" w:type="dxa"/>
            <w:vAlign w:val="center"/>
          </w:tcPr>
          <w:p w:rsidR="00430495" w:rsidRPr="00430495" w:rsidRDefault="00430495" w:rsidP="00792FD5">
            <w:pPr>
              <w:spacing w:after="0" w:line="360" w:lineRule="auto"/>
              <w:rPr>
                <w:rFonts w:ascii="Arial" w:hAnsi="Arial" w:cs="Arial"/>
              </w:rPr>
            </w:pPr>
            <w:r w:rsidRPr="00430495">
              <w:rPr>
                <w:rFonts w:ascii="Arial" w:hAnsi="Arial" w:cs="Arial"/>
              </w:rPr>
              <w:t xml:space="preserve">Invitation to </w:t>
            </w:r>
            <w:r w:rsidR="00245F31">
              <w:rPr>
                <w:rFonts w:ascii="Arial" w:hAnsi="Arial" w:cs="Arial"/>
              </w:rPr>
              <w:t xml:space="preserve">quote </w:t>
            </w:r>
            <w:r w:rsidRPr="00281525">
              <w:rPr>
                <w:rFonts w:ascii="Arial" w:hAnsi="Arial" w:cs="Arial"/>
              </w:rPr>
              <w:t>advertised</w:t>
            </w:r>
            <w:r w:rsidR="00281525">
              <w:rPr>
                <w:rFonts w:ascii="Arial" w:hAnsi="Arial" w:cs="Arial"/>
              </w:rPr>
              <w:t xml:space="preserve"> (on BGH website)</w:t>
            </w:r>
          </w:p>
        </w:tc>
        <w:tc>
          <w:tcPr>
            <w:tcW w:w="3240" w:type="dxa"/>
            <w:vAlign w:val="center"/>
          </w:tcPr>
          <w:p w:rsidR="00430495" w:rsidRPr="00BB562F" w:rsidRDefault="00147F1D" w:rsidP="00792FD5">
            <w:pPr>
              <w:spacing w:after="0" w:line="360" w:lineRule="auto"/>
              <w:rPr>
                <w:rFonts w:ascii="Arial" w:hAnsi="Arial" w:cs="Arial"/>
              </w:rPr>
            </w:pPr>
            <w:r>
              <w:rPr>
                <w:rFonts w:ascii="Arial" w:hAnsi="Arial" w:cs="Arial"/>
                <w:highlight w:val="yellow"/>
              </w:rPr>
              <w:t>Date, month, year</w:t>
            </w:r>
          </w:p>
        </w:tc>
      </w:tr>
      <w:tr w:rsidR="00430495" w:rsidRPr="00430495" w:rsidTr="00792FD5">
        <w:trPr>
          <w:trHeight w:val="330"/>
        </w:trPr>
        <w:tc>
          <w:tcPr>
            <w:tcW w:w="5400" w:type="dxa"/>
            <w:vAlign w:val="center"/>
          </w:tcPr>
          <w:p w:rsidR="00430495" w:rsidRPr="00430495" w:rsidRDefault="00872ACA" w:rsidP="00792FD5">
            <w:pPr>
              <w:spacing w:after="0" w:line="360" w:lineRule="auto"/>
              <w:rPr>
                <w:rFonts w:ascii="Arial" w:hAnsi="Arial" w:cs="Arial"/>
              </w:rPr>
            </w:pPr>
            <w:r>
              <w:rPr>
                <w:rFonts w:ascii="Arial" w:hAnsi="Arial" w:cs="Arial"/>
              </w:rPr>
              <w:t xml:space="preserve">Closing date for </w:t>
            </w:r>
            <w:r w:rsidR="00430495" w:rsidRPr="00430495">
              <w:rPr>
                <w:rFonts w:ascii="Arial" w:hAnsi="Arial" w:cs="Arial"/>
              </w:rPr>
              <w:t>submissions</w:t>
            </w:r>
          </w:p>
        </w:tc>
        <w:tc>
          <w:tcPr>
            <w:tcW w:w="3240" w:type="dxa"/>
            <w:vAlign w:val="center"/>
          </w:tcPr>
          <w:p w:rsidR="00792FD5" w:rsidRDefault="00792FD5" w:rsidP="00792FD5">
            <w:pPr>
              <w:spacing w:after="0" w:line="360" w:lineRule="auto"/>
              <w:rPr>
                <w:rFonts w:ascii="Arial" w:hAnsi="Arial" w:cs="Arial"/>
              </w:rPr>
            </w:pPr>
          </w:p>
          <w:p w:rsidR="00792FD5" w:rsidRPr="00792FD5" w:rsidRDefault="00792FD5" w:rsidP="00792FD5">
            <w:pPr>
              <w:spacing w:after="0" w:line="360" w:lineRule="auto"/>
              <w:rPr>
                <w:rFonts w:ascii="Arial" w:hAnsi="Arial" w:cs="Arial"/>
              </w:rPr>
            </w:pPr>
            <w:r w:rsidRPr="00792FD5">
              <w:rPr>
                <w:rFonts w:ascii="Arial" w:hAnsi="Arial" w:cs="Arial"/>
              </w:rPr>
              <w:lastRenderedPageBreak/>
              <w:t>27th July 2017</w:t>
            </w:r>
          </w:p>
          <w:p w:rsidR="00430495" w:rsidRPr="00E148DF" w:rsidRDefault="00430495" w:rsidP="00792FD5">
            <w:pPr>
              <w:spacing w:after="0" w:line="360" w:lineRule="auto"/>
              <w:rPr>
                <w:rFonts w:ascii="Arial" w:hAnsi="Arial" w:cs="Arial"/>
                <w:highlight w:val="yellow"/>
              </w:rPr>
            </w:pPr>
          </w:p>
        </w:tc>
      </w:tr>
      <w:tr w:rsidR="00430495" w:rsidRPr="00430495" w:rsidTr="00792FD5">
        <w:tc>
          <w:tcPr>
            <w:tcW w:w="5400" w:type="dxa"/>
            <w:vAlign w:val="center"/>
          </w:tcPr>
          <w:p w:rsidR="00430495" w:rsidRPr="00430495" w:rsidRDefault="00872ACA" w:rsidP="00792FD5">
            <w:pPr>
              <w:spacing w:after="0" w:line="360" w:lineRule="auto"/>
              <w:rPr>
                <w:rFonts w:ascii="Arial" w:hAnsi="Arial" w:cs="Arial"/>
              </w:rPr>
            </w:pPr>
            <w:r>
              <w:rPr>
                <w:rFonts w:ascii="Arial" w:hAnsi="Arial" w:cs="Arial"/>
              </w:rPr>
              <w:lastRenderedPageBreak/>
              <w:t xml:space="preserve">Contract awarded </w:t>
            </w:r>
          </w:p>
        </w:tc>
        <w:tc>
          <w:tcPr>
            <w:tcW w:w="3240" w:type="dxa"/>
            <w:vAlign w:val="center"/>
          </w:tcPr>
          <w:p w:rsidR="00792FD5" w:rsidRDefault="00792FD5" w:rsidP="00792FD5">
            <w:pPr>
              <w:spacing w:after="0" w:line="360" w:lineRule="auto"/>
              <w:rPr>
                <w:rFonts w:ascii="Arial" w:hAnsi="Arial" w:cs="Arial"/>
              </w:rPr>
            </w:pPr>
          </w:p>
          <w:p w:rsidR="00792FD5" w:rsidRDefault="00792FD5" w:rsidP="00792FD5">
            <w:pPr>
              <w:spacing w:after="0" w:line="360" w:lineRule="auto"/>
              <w:rPr>
                <w:rFonts w:ascii="Arial" w:hAnsi="Arial" w:cs="Arial"/>
              </w:rPr>
            </w:pPr>
            <w:r w:rsidRPr="00792FD5">
              <w:rPr>
                <w:rFonts w:ascii="Arial" w:hAnsi="Arial" w:cs="Arial"/>
              </w:rPr>
              <w:t xml:space="preserve">1st </w:t>
            </w:r>
            <w:r w:rsidR="00117979">
              <w:rPr>
                <w:rFonts w:ascii="Arial" w:hAnsi="Arial" w:cs="Arial"/>
              </w:rPr>
              <w:t>August</w:t>
            </w:r>
            <w:r w:rsidRPr="00792FD5">
              <w:rPr>
                <w:rFonts w:ascii="Arial" w:hAnsi="Arial" w:cs="Arial"/>
              </w:rPr>
              <w:t xml:space="preserve"> 2017</w:t>
            </w:r>
          </w:p>
          <w:p w:rsidR="00430495" w:rsidRPr="00E148DF" w:rsidRDefault="00430495" w:rsidP="00792FD5">
            <w:pPr>
              <w:spacing w:after="0" w:line="360" w:lineRule="auto"/>
              <w:rPr>
                <w:rFonts w:ascii="Arial" w:hAnsi="Arial" w:cs="Arial"/>
                <w:highlight w:val="yellow"/>
              </w:rPr>
            </w:pPr>
          </w:p>
        </w:tc>
      </w:tr>
    </w:tbl>
    <w:p w:rsidR="0095272D" w:rsidRDefault="0095272D" w:rsidP="00C71BBE">
      <w:pPr>
        <w:autoSpaceDE w:val="0"/>
        <w:autoSpaceDN w:val="0"/>
        <w:adjustRightInd w:val="0"/>
        <w:spacing w:after="0" w:line="360" w:lineRule="auto"/>
        <w:rPr>
          <w:rFonts w:ascii="Arial" w:hAnsi="Arial" w:cs="Arial"/>
          <w:b/>
          <w:bCs/>
          <w:color w:val="000000"/>
        </w:rPr>
      </w:pPr>
    </w:p>
    <w:p w:rsidR="00E61F33" w:rsidRPr="00DB47DC" w:rsidRDefault="00930F51" w:rsidP="00C71BBE">
      <w:pPr>
        <w:pBdr>
          <w:bottom w:val="single" w:sz="4" w:space="1" w:color="auto"/>
        </w:pBdr>
        <w:autoSpaceDE w:val="0"/>
        <w:autoSpaceDN w:val="0"/>
        <w:adjustRightInd w:val="0"/>
        <w:spacing w:after="0" w:line="360" w:lineRule="auto"/>
        <w:rPr>
          <w:rFonts w:ascii="Arial" w:hAnsi="Arial" w:cs="Arial"/>
          <w:b/>
          <w:bCs/>
          <w:color w:val="000000"/>
        </w:rPr>
      </w:pPr>
      <w:r>
        <w:rPr>
          <w:rFonts w:ascii="Arial" w:hAnsi="Arial" w:cs="Arial"/>
          <w:b/>
          <w:bCs/>
          <w:color w:val="000000"/>
        </w:rPr>
        <w:t>Contract Conditions</w:t>
      </w:r>
    </w:p>
    <w:p w:rsidR="00A46405" w:rsidRDefault="00E61F33" w:rsidP="00C71BBE">
      <w:pPr>
        <w:autoSpaceDE w:val="0"/>
        <w:autoSpaceDN w:val="0"/>
        <w:adjustRightInd w:val="0"/>
        <w:spacing w:after="0" w:line="360" w:lineRule="auto"/>
        <w:rPr>
          <w:rFonts w:ascii="Arial" w:hAnsi="Arial" w:cs="Arial"/>
          <w:color w:val="000000"/>
        </w:rPr>
      </w:pPr>
      <w:r w:rsidRPr="00325D8D">
        <w:rPr>
          <w:rFonts w:ascii="Arial" w:hAnsi="Arial" w:cs="Arial"/>
          <w:color w:val="000000"/>
        </w:rPr>
        <w:t xml:space="preserve">The </w:t>
      </w:r>
      <w:r w:rsidR="00FF2152" w:rsidRPr="00792FD5">
        <w:rPr>
          <w:rFonts w:ascii="Arial" w:hAnsi="Arial" w:cs="Arial"/>
          <w:color w:val="000000"/>
        </w:rPr>
        <w:t>Contract/Framework A</w:t>
      </w:r>
      <w:r w:rsidR="0095272D" w:rsidRPr="00792FD5">
        <w:rPr>
          <w:rFonts w:ascii="Arial" w:hAnsi="Arial" w:cs="Arial"/>
          <w:color w:val="000000"/>
        </w:rPr>
        <w:t>greement</w:t>
      </w:r>
      <w:r w:rsidR="0095272D">
        <w:rPr>
          <w:rFonts w:ascii="Arial" w:hAnsi="Arial" w:cs="Arial"/>
          <w:color w:val="000000"/>
        </w:rPr>
        <w:t xml:space="preserve"> and all tasks carried out under the agreement</w:t>
      </w:r>
      <w:r w:rsidRPr="00325D8D">
        <w:rPr>
          <w:rFonts w:ascii="Arial" w:hAnsi="Arial" w:cs="Arial"/>
          <w:color w:val="000000"/>
        </w:rPr>
        <w:t xml:space="preserve"> will be governed by </w:t>
      </w:r>
      <w:r w:rsidR="00FF2152">
        <w:rPr>
          <w:rFonts w:ascii="Arial" w:hAnsi="Arial" w:cs="Arial"/>
          <w:color w:val="000000"/>
        </w:rPr>
        <w:t>GM Business Support Limited</w:t>
      </w:r>
      <w:r w:rsidRPr="00872ACA">
        <w:rPr>
          <w:rFonts w:ascii="Arial" w:hAnsi="Arial" w:cs="Arial"/>
          <w:color w:val="000000"/>
        </w:rPr>
        <w:t xml:space="preserve"> </w:t>
      </w:r>
      <w:r w:rsidR="00147F1D">
        <w:rPr>
          <w:rFonts w:ascii="Arial" w:hAnsi="Arial" w:cs="Arial"/>
          <w:color w:val="000000"/>
        </w:rPr>
        <w:t>Contract Conditions</w:t>
      </w:r>
      <w:r w:rsidRPr="00872ACA">
        <w:rPr>
          <w:rFonts w:ascii="Arial" w:hAnsi="Arial" w:cs="Arial"/>
          <w:color w:val="000000"/>
        </w:rPr>
        <w:t>.</w:t>
      </w:r>
    </w:p>
    <w:p w:rsidR="00E148DF" w:rsidRDefault="00E148DF" w:rsidP="00C71BBE">
      <w:pPr>
        <w:autoSpaceDE w:val="0"/>
        <w:autoSpaceDN w:val="0"/>
        <w:adjustRightInd w:val="0"/>
        <w:spacing w:after="0" w:line="360" w:lineRule="auto"/>
        <w:rPr>
          <w:rFonts w:ascii="Arial" w:hAnsi="Arial" w:cs="Arial"/>
          <w:color w:val="000000"/>
        </w:rPr>
      </w:pPr>
    </w:p>
    <w:p w:rsidR="00E148DF" w:rsidRPr="004B0473" w:rsidRDefault="00E148DF" w:rsidP="00223CAE">
      <w:pPr>
        <w:autoSpaceDE w:val="0"/>
        <w:autoSpaceDN w:val="0"/>
        <w:adjustRightInd w:val="0"/>
        <w:spacing w:after="0" w:line="240" w:lineRule="auto"/>
        <w:rPr>
          <w:rFonts w:ascii="Arial" w:hAnsi="Arial" w:cs="Arial"/>
        </w:rPr>
      </w:pPr>
    </w:p>
    <w:sectPr w:rsidR="00E148DF" w:rsidRPr="004B0473" w:rsidSect="003D2A73">
      <w:headerReference w:type="default" r:id="rId14"/>
      <w:footerReference w:type="default" r:id="rId15"/>
      <w:pgSz w:w="11906" w:h="16838"/>
      <w:pgMar w:top="1702" w:right="1440" w:bottom="1440" w:left="1440" w:header="284"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92" w:rsidRDefault="00F26992" w:rsidP="007C66A9">
      <w:pPr>
        <w:spacing w:after="0" w:line="240" w:lineRule="auto"/>
      </w:pPr>
      <w:r>
        <w:separator/>
      </w:r>
    </w:p>
  </w:endnote>
  <w:endnote w:type="continuationSeparator" w:id="0">
    <w:p w:rsidR="00F26992" w:rsidRDefault="00F26992" w:rsidP="007C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927"/>
      <w:docPartObj>
        <w:docPartGallery w:val="Page Numbers (Bottom of Page)"/>
        <w:docPartUnique/>
      </w:docPartObj>
    </w:sdtPr>
    <w:sdtEndPr/>
    <w:sdtContent>
      <w:sdt>
        <w:sdtPr>
          <w:id w:val="250395305"/>
          <w:docPartObj>
            <w:docPartGallery w:val="Page Numbers (Top of Page)"/>
            <w:docPartUnique/>
          </w:docPartObj>
        </w:sdtPr>
        <w:sdtEndPr/>
        <w:sdtContent>
          <w:p w:rsidR="00FF2152" w:rsidRDefault="00B33F1A" w:rsidP="002A68A6">
            <w:pPr>
              <w:spacing w:after="0" w:line="240" w:lineRule="auto"/>
            </w:pPr>
            <w:r>
              <w:t>In</w:t>
            </w:r>
            <w:r w:rsidR="00947524">
              <w:t>vitation to Quote</w:t>
            </w:r>
            <w:r w:rsidR="00115560">
              <w:t xml:space="preserve"> Notes</w:t>
            </w:r>
            <w:r w:rsidR="00947524">
              <w:t>, Procurement M</w:t>
            </w:r>
            <w:r w:rsidR="00583709">
              <w:t>anager, Version 2</w:t>
            </w:r>
            <w:r>
              <w:t xml:space="preserve">, </w:t>
            </w:r>
            <w:r w:rsidR="00447BDA">
              <w:t>3</w:t>
            </w:r>
            <w:r w:rsidR="00447BDA" w:rsidRPr="00447BDA">
              <w:rPr>
                <w:vertAlign w:val="superscript"/>
              </w:rPr>
              <w:t>rd</w:t>
            </w:r>
            <w:r w:rsidR="00447BDA">
              <w:t xml:space="preserve"> March 2017</w:t>
            </w:r>
            <w:r w:rsidR="002A68A6" w:rsidRPr="002A68A6">
              <w:rPr>
                <w:sz w:val="18"/>
                <w:szCs w:val="18"/>
              </w:rPr>
              <w:tab/>
            </w:r>
            <w:r w:rsidR="002A68A6" w:rsidRPr="00B33F1A">
              <w:tab/>
            </w:r>
            <w:r w:rsidR="00FF2152" w:rsidRPr="00B33F1A">
              <w:t xml:space="preserve">Page </w:t>
            </w:r>
            <w:r w:rsidR="00FF2152" w:rsidRPr="00B33F1A">
              <w:fldChar w:fldCharType="begin"/>
            </w:r>
            <w:r w:rsidR="00FF2152" w:rsidRPr="00B33F1A">
              <w:instrText xml:space="preserve"> PAGE </w:instrText>
            </w:r>
            <w:r w:rsidR="00FF2152" w:rsidRPr="00B33F1A">
              <w:fldChar w:fldCharType="separate"/>
            </w:r>
            <w:r w:rsidR="00872E21">
              <w:rPr>
                <w:noProof/>
              </w:rPr>
              <w:t>2</w:t>
            </w:r>
            <w:r w:rsidR="00FF2152" w:rsidRPr="00B33F1A">
              <w:fldChar w:fldCharType="end"/>
            </w:r>
            <w:r w:rsidR="00FF2152" w:rsidRPr="00B33F1A">
              <w:t xml:space="preserve"> of </w:t>
            </w:r>
            <w:r w:rsidR="00F26992">
              <w:fldChar w:fldCharType="begin"/>
            </w:r>
            <w:r w:rsidR="00F26992">
              <w:instrText xml:space="preserve"> NUMPAGES  </w:instrText>
            </w:r>
            <w:r w:rsidR="00F26992">
              <w:fldChar w:fldCharType="separate"/>
            </w:r>
            <w:r w:rsidR="00872E21">
              <w:rPr>
                <w:noProof/>
              </w:rPr>
              <w:t>6</w:t>
            </w:r>
            <w:r w:rsidR="00F26992">
              <w:rPr>
                <w:noProof/>
              </w:rPr>
              <w:fldChar w:fldCharType="end"/>
            </w:r>
          </w:p>
          <w:p w:rsidR="00FF2152" w:rsidRDefault="00F26992">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92" w:rsidRDefault="00F26992" w:rsidP="007C66A9">
      <w:pPr>
        <w:spacing w:after="0" w:line="240" w:lineRule="auto"/>
      </w:pPr>
      <w:r>
        <w:separator/>
      </w:r>
    </w:p>
  </w:footnote>
  <w:footnote w:type="continuationSeparator" w:id="0">
    <w:p w:rsidR="00F26992" w:rsidRDefault="00F26992" w:rsidP="007C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52" w:rsidRDefault="00913D65" w:rsidP="00A30F3F">
    <w:pPr>
      <w:pStyle w:val="Header"/>
      <w:tabs>
        <w:tab w:val="clear" w:pos="4513"/>
        <w:tab w:val="clear" w:pos="9026"/>
      </w:tabs>
    </w:pPr>
    <w:r>
      <w:rPr>
        <w:noProof/>
      </w:rPr>
      <mc:AlternateContent>
        <mc:Choice Requires="wps">
          <w:drawing>
            <wp:anchor distT="0" distB="0" distL="114300" distR="114300" simplePos="0" relativeHeight="251660288" behindDoc="0" locked="0" layoutInCell="1" allowOverlap="1">
              <wp:simplePos x="0" y="0"/>
              <wp:positionH relativeFrom="column">
                <wp:posOffset>3629660</wp:posOffset>
              </wp:positionH>
              <wp:positionV relativeFrom="paragraph">
                <wp:posOffset>-222885</wp:posOffset>
              </wp:positionV>
              <wp:extent cx="2104390" cy="66675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52" w:rsidRDefault="00FF2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8pt;margin-top:-17.55pt;width:165.7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fphA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" stroked="f">
              <v:textbox>
                <w:txbxContent>
                  <w:p w:rsidR="00FF2152" w:rsidRDefault="00FF2152"/>
                </w:txbxContent>
              </v:textbox>
            </v:shape>
          </w:pict>
        </mc:Fallback>
      </mc:AlternateContent>
    </w:r>
    <w:r w:rsidR="00FF21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EA1"/>
    <w:multiLevelType w:val="hybridMultilevel"/>
    <w:tmpl w:val="998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9146A"/>
    <w:multiLevelType w:val="hybridMultilevel"/>
    <w:tmpl w:val="A8625F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CA660B8"/>
    <w:multiLevelType w:val="hybridMultilevel"/>
    <w:tmpl w:val="8598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594"/>
    <w:multiLevelType w:val="hybridMultilevel"/>
    <w:tmpl w:val="1B22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85DD9"/>
    <w:multiLevelType w:val="hybridMultilevel"/>
    <w:tmpl w:val="535E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E7742"/>
    <w:multiLevelType w:val="hybridMultilevel"/>
    <w:tmpl w:val="F8C092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6">
    <w:nsid w:val="20760C9E"/>
    <w:multiLevelType w:val="multilevel"/>
    <w:tmpl w:val="9D20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052C6D"/>
    <w:multiLevelType w:val="hybridMultilevel"/>
    <w:tmpl w:val="546AF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33514F"/>
    <w:multiLevelType w:val="hybridMultilevel"/>
    <w:tmpl w:val="350A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E7016"/>
    <w:multiLevelType w:val="hybridMultilevel"/>
    <w:tmpl w:val="7BFC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2">
    <w:nsid w:val="56A7076B"/>
    <w:multiLevelType w:val="hybridMultilevel"/>
    <w:tmpl w:val="78361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46054"/>
    <w:multiLevelType w:val="hybridMultilevel"/>
    <w:tmpl w:val="991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810731"/>
    <w:multiLevelType w:val="hybridMultilevel"/>
    <w:tmpl w:val="4A5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C96753B"/>
    <w:multiLevelType w:val="hybridMultilevel"/>
    <w:tmpl w:val="C44289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D522024"/>
    <w:multiLevelType w:val="multilevel"/>
    <w:tmpl w:val="7956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9"/>
  </w:num>
  <w:num w:numId="8">
    <w:abstractNumId w:val="7"/>
  </w:num>
  <w:num w:numId="9">
    <w:abstractNumId w:val="3"/>
  </w:num>
  <w:num w:numId="10">
    <w:abstractNumId w:val="2"/>
  </w:num>
  <w:num w:numId="11">
    <w:abstractNumId w:val="15"/>
  </w:num>
  <w:num w:numId="12">
    <w:abstractNumId w:val="14"/>
  </w:num>
  <w:num w:numId="13">
    <w:abstractNumId w:val="11"/>
  </w:num>
  <w:num w:numId="14">
    <w:abstractNumId w:val="16"/>
  </w:num>
  <w:num w:numId="15">
    <w:abstractNumId w:val="0"/>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05"/>
    <w:rsid w:val="0000186C"/>
    <w:rsid w:val="0002222C"/>
    <w:rsid w:val="000330ED"/>
    <w:rsid w:val="00036249"/>
    <w:rsid w:val="000634A4"/>
    <w:rsid w:val="0007323F"/>
    <w:rsid w:val="0008078C"/>
    <w:rsid w:val="000857A3"/>
    <w:rsid w:val="000908C8"/>
    <w:rsid w:val="0009173E"/>
    <w:rsid w:val="000B368B"/>
    <w:rsid w:val="00110C7F"/>
    <w:rsid w:val="00115560"/>
    <w:rsid w:val="00117979"/>
    <w:rsid w:val="00145977"/>
    <w:rsid w:val="00147F1D"/>
    <w:rsid w:val="00176488"/>
    <w:rsid w:val="00182C1B"/>
    <w:rsid w:val="001942E3"/>
    <w:rsid w:val="001A0E8E"/>
    <w:rsid w:val="001B1201"/>
    <w:rsid w:val="001B4E2A"/>
    <w:rsid w:val="001C6FEC"/>
    <w:rsid w:val="001D1596"/>
    <w:rsid w:val="001E143B"/>
    <w:rsid w:val="001F33B6"/>
    <w:rsid w:val="00213A04"/>
    <w:rsid w:val="00216262"/>
    <w:rsid w:val="00216E63"/>
    <w:rsid w:val="00223CAE"/>
    <w:rsid w:val="00226E21"/>
    <w:rsid w:val="002375BB"/>
    <w:rsid w:val="0024408B"/>
    <w:rsid w:val="00245F31"/>
    <w:rsid w:val="002512EF"/>
    <w:rsid w:val="0028110C"/>
    <w:rsid w:val="00281525"/>
    <w:rsid w:val="002A68A6"/>
    <w:rsid w:val="002B6547"/>
    <w:rsid w:val="002D0868"/>
    <w:rsid w:val="002D3107"/>
    <w:rsid w:val="002F51C2"/>
    <w:rsid w:val="00306DC1"/>
    <w:rsid w:val="00325D8D"/>
    <w:rsid w:val="00337CA1"/>
    <w:rsid w:val="00373868"/>
    <w:rsid w:val="00386E89"/>
    <w:rsid w:val="00394BEE"/>
    <w:rsid w:val="003A53F1"/>
    <w:rsid w:val="003C1B51"/>
    <w:rsid w:val="003D2A73"/>
    <w:rsid w:val="003D3E3C"/>
    <w:rsid w:val="003E0481"/>
    <w:rsid w:val="003E665C"/>
    <w:rsid w:val="00430495"/>
    <w:rsid w:val="00447BDA"/>
    <w:rsid w:val="00451DFC"/>
    <w:rsid w:val="004622AE"/>
    <w:rsid w:val="0047229C"/>
    <w:rsid w:val="004728ED"/>
    <w:rsid w:val="00476B24"/>
    <w:rsid w:val="0048112C"/>
    <w:rsid w:val="00485C2F"/>
    <w:rsid w:val="004B0473"/>
    <w:rsid w:val="004D39FC"/>
    <w:rsid w:val="004F2E17"/>
    <w:rsid w:val="004F6F23"/>
    <w:rsid w:val="00523894"/>
    <w:rsid w:val="005270C9"/>
    <w:rsid w:val="005323B5"/>
    <w:rsid w:val="00552EAF"/>
    <w:rsid w:val="00573836"/>
    <w:rsid w:val="0057753B"/>
    <w:rsid w:val="00583709"/>
    <w:rsid w:val="005837D8"/>
    <w:rsid w:val="00586DD1"/>
    <w:rsid w:val="005E4431"/>
    <w:rsid w:val="005E5107"/>
    <w:rsid w:val="0062163C"/>
    <w:rsid w:val="00623591"/>
    <w:rsid w:val="006345CA"/>
    <w:rsid w:val="006721CE"/>
    <w:rsid w:val="006B0309"/>
    <w:rsid w:val="006C004A"/>
    <w:rsid w:val="006C21DB"/>
    <w:rsid w:val="006C4549"/>
    <w:rsid w:val="006C581C"/>
    <w:rsid w:val="006F0951"/>
    <w:rsid w:val="006F432E"/>
    <w:rsid w:val="0074009C"/>
    <w:rsid w:val="00751050"/>
    <w:rsid w:val="00792FD5"/>
    <w:rsid w:val="007A4F07"/>
    <w:rsid w:val="007C66A9"/>
    <w:rsid w:val="007E29DC"/>
    <w:rsid w:val="007F47FC"/>
    <w:rsid w:val="00802844"/>
    <w:rsid w:val="008141A7"/>
    <w:rsid w:val="00817710"/>
    <w:rsid w:val="00824B00"/>
    <w:rsid w:val="00837193"/>
    <w:rsid w:val="00843409"/>
    <w:rsid w:val="00844786"/>
    <w:rsid w:val="00872ACA"/>
    <w:rsid w:val="00872E21"/>
    <w:rsid w:val="0088103A"/>
    <w:rsid w:val="008B5912"/>
    <w:rsid w:val="008C1334"/>
    <w:rsid w:val="008C66CC"/>
    <w:rsid w:val="008F4B9D"/>
    <w:rsid w:val="00901E0E"/>
    <w:rsid w:val="00913D65"/>
    <w:rsid w:val="009205B5"/>
    <w:rsid w:val="00930F51"/>
    <w:rsid w:val="0094057A"/>
    <w:rsid w:val="00941E26"/>
    <w:rsid w:val="00946B46"/>
    <w:rsid w:val="00947524"/>
    <w:rsid w:val="0095272D"/>
    <w:rsid w:val="009763EE"/>
    <w:rsid w:val="00987A46"/>
    <w:rsid w:val="009A3DC3"/>
    <w:rsid w:val="009B2DFB"/>
    <w:rsid w:val="009B42D7"/>
    <w:rsid w:val="009B7C09"/>
    <w:rsid w:val="009C5A8B"/>
    <w:rsid w:val="009D704E"/>
    <w:rsid w:val="00A02CE6"/>
    <w:rsid w:val="00A177A1"/>
    <w:rsid w:val="00A30F3F"/>
    <w:rsid w:val="00A407F9"/>
    <w:rsid w:val="00A46405"/>
    <w:rsid w:val="00A47A96"/>
    <w:rsid w:val="00A662A7"/>
    <w:rsid w:val="00A71C84"/>
    <w:rsid w:val="00A73D90"/>
    <w:rsid w:val="00A812FF"/>
    <w:rsid w:val="00A8295E"/>
    <w:rsid w:val="00A836E6"/>
    <w:rsid w:val="00AA006A"/>
    <w:rsid w:val="00AD5671"/>
    <w:rsid w:val="00AE3B78"/>
    <w:rsid w:val="00B01C44"/>
    <w:rsid w:val="00B06AF3"/>
    <w:rsid w:val="00B31B73"/>
    <w:rsid w:val="00B33F1A"/>
    <w:rsid w:val="00B46814"/>
    <w:rsid w:val="00B47C58"/>
    <w:rsid w:val="00B62CAE"/>
    <w:rsid w:val="00B742A3"/>
    <w:rsid w:val="00B86FD2"/>
    <w:rsid w:val="00B91188"/>
    <w:rsid w:val="00BA68D9"/>
    <w:rsid w:val="00BB562F"/>
    <w:rsid w:val="00BE310A"/>
    <w:rsid w:val="00BE4367"/>
    <w:rsid w:val="00C13040"/>
    <w:rsid w:val="00C135B5"/>
    <w:rsid w:val="00C31596"/>
    <w:rsid w:val="00C44F46"/>
    <w:rsid w:val="00C676A8"/>
    <w:rsid w:val="00C71BBE"/>
    <w:rsid w:val="00C72B4E"/>
    <w:rsid w:val="00C741B4"/>
    <w:rsid w:val="00C812C3"/>
    <w:rsid w:val="00C86DCC"/>
    <w:rsid w:val="00CA4C6C"/>
    <w:rsid w:val="00CC59D2"/>
    <w:rsid w:val="00CE1B20"/>
    <w:rsid w:val="00CE1C4D"/>
    <w:rsid w:val="00CE385B"/>
    <w:rsid w:val="00CE74DF"/>
    <w:rsid w:val="00CF3B35"/>
    <w:rsid w:val="00D33CC4"/>
    <w:rsid w:val="00D3794A"/>
    <w:rsid w:val="00D474D7"/>
    <w:rsid w:val="00D62AC3"/>
    <w:rsid w:val="00D66EC9"/>
    <w:rsid w:val="00DB30D3"/>
    <w:rsid w:val="00DB47DC"/>
    <w:rsid w:val="00DB7854"/>
    <w:rsid w:val="00DF0F31"/>
    <w:rsid w:val="00E0582C"/>
    <w:rsid w:val="00E148DF"/>
    <w:rsid w:val="00E15952"/>
    <w:rsid w:val="00E16BBA"/>
    <w:rsid w:val="00E24A78"/>
    <w:rsid w:val="00E45E16"/>
    <w:rsid w:val="00E61F33"/>
    <w:rsid w:val="00E64302"/>
    <w:rsid w:val="00E872CF"/>
    <w:rsid w:val="00E929BC"/>
    <w:rsid w:val="00EA7466"/>
    <w:rsid w:val="00F00F99"/>
    <w:rsid w:val="00F02DC3"/>
    <w:rsid w:val="00F26992"/>
    <w:rsid w:val="00F26B90"/>
    <w:rsid w:val="00F27DF1"/>
    <w:rsid w:val="00F36EEC"/>
    <w:rsid w:val="00F466F9"/>
    <w:rsid w:val="00F4674D"/>
    <w:rsid w:val="00FA6E46"/>
    <w:rsid w:val="00FF11DF"/>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674D"/>
    <w:rPr>
      <w:strike w:val="0"/>
      <w:dstrike w:val="0"/>
      <w:color w:val="399900"/>
      <w:u w:val="none"/>
      <w:effect w:val="none"/>
    </w:rPr>
  </w:style>
  <w:style w:type="paragraph" w:styleId="ListParagraph">
    <w:name w:val="List Paragraph"/>
    <w:basedOn w:val="Normal"/>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 w:type="character" w:styleId="CommentReference">
    <w:name w:val="annotation reference"/>
    <w:basedOn w:val="DefaultParagraphFont"/>
    <w:uiPriority w:val="99"/>
    <w:semiHidden/>
    <w:unhideWhenUsed/>
    <w:rsid w:val="00A407F9"/>
    <w:rPr>
      <w:sz w:val="16"/>
      <w:szCs w:val="16"/>
    </w:rPr>
  </w:style>
  <w:style w:type="paragraph" w:styleId="CommentText">
    <w:name w:val="annotation text"/>
    <w:basedOn w:val="Normal"/>
    <w:link w:val="CommentTextChar"/>
    <w:uiPriority w:val="99"/>
    <w:semiHidden/>
    <w:unhideWhenUsed/>
    <w:rsid w:val="00A407F9"/>
    <w:pPr>
      <w:spacing w:line="240" w:lineRule="auto"/>
    </w:pPr>
    <w:rPr>
      <w:sz w:val="20"/>
      <w:szCs w:val="20"/>
    </w:rPr>
  </w:style>
  <w:style w:type="character" w:customStyle="1" w:styleId="CommentTextChar">
    <w:name w:val="Comment Text Char"/>
    <w:basedOn w:val="DefaultParagraphFont"/>
    <w:link w:val="CommentText"/>
    <w:uiPriority w:val="99"/>
    <w:semiHidden/>
    <w:rsid w:val="00A407F9"/>
    <w:rPr>
      <w:sz w:val="20"/>
      <w:szCs w:val="20"/>
    </w:rPr>
  </w:style>
  <w:style w:type="paragraph" w:styleId="CommentSubject">
    <w:name w:val="annotation subject"/>
    <w:basedOn w:val="CommentText"/>
    <w:next w:val="CommentText"/>
    <w:link w:val="CommentSubjectChar"/>
    <w:uiPriority w:val="99"/>
    <w:semiHidden/>
    <w:unhideWhenUsed/>
    <w:rsid w:val="00A407F9"/>
    <w:rPr>
      <w:b/>
      <w:bCs/>
    </w:rPr>
  </w:style>
  <w:style w:type="character" w:customStyle="1" w:styleId="CommentSubjectChar">
    <w:name w:val="Comment Subject Char"/>
    <w:basedOn w:val="CommentTextChar"/>
    <w:link w:val="CommentSubject"/>
    <w:uiPriority w:val="99"/>
    <w:semiHidden/>
    <w:rsid w:val="00A407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405"/>
    <w:rPr>
      <w:rFonts w:ascii="Tahoma" w:hAnsi="Tahoma" w:cs="Tahoma"/>
      <w:sz w:val="16"/>
      <w:szCs w:val="16"/>
    </w:rPr>
  </w:style>
  <w:style w:type="table" w:styleId="TableGrid">
    <w:name w:val="Table Grid"/>
    <w:basedOn w:val="TableNormal"/>
    <w:uiPriority w:val="59"/>
    <w:rsid w:val="00A4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C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674D"/>
    <w:rPr>
      <w:strike w:val="0"/>
      <w:dstrike w:val="0"/>
      <w:color w:val="399900"/>
      <w:u w:val="none"/>
      <w:effect w:val="none"/>
    </w:rPr>
  </w:style>
  <w:style w:type="paragraph" w:styleId="ListParagraph">
    <w:name w:val="List Paragraph"/>
    <w:basedOn w:val="Normal"/>
    <w:uiPriority w:val="34"/>
    <w:qFormat/>
    <w:rsid w:val="00176488"/>
    <w:pPr>
      <w:ind w:left="720"/>
      <w:contextualSpacing/>
    </w:pPr>
  </w:style>
  <w:style w:type="paragraph" w:styleId="Header">
    <w:name w:val="header"/>
    <w:basedOn w:val="Normal"/>
    <w:link w:val="HeaderChar"/>
    <w:uiPriority w:val="99"/>
    <w:unhideWhenUsed/>
    <w:rsid w:val="007C6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A9"/>
  </w:style>
  <w:style w:type="paragraph" w:styleId="Footer">
    <w:name w:val="footer"/>
    <w:basedOn w:val="Normal"/>
    <w:link w:val="FooterChar"/>
    <w:uiPriority w:val="99"/>
    <w:unhideWhenUsed/>
    <w:rsid w:val="007C6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A9"/>
  </w:style>
  <w:style w:type="paragraph" w:styleId="NormalWeb">
    <w:name w:val="Normal (Web)"/>
    <w:basedOn w:val="Normal"/>
    <w:uiPriority w:val="99"/>
    <w:semiHidden/>
    <w:unhideWhenUsed/>
    <w:rsid w:val="00A71C8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16E63"/>
    <w:pPr>
      <w:spacing w:after="0" w:line="240" w:lineRule="auto"/>
    </w:pPr>
  </w:style>
  <w:style w:type="character" w:styleId="CommentReference">
    <w:name w:val="annotation reference"/>
    <w:basedOn w:val="DefaultParagraphFont"/>
    <w:uiPriority w:val="99"/>
    <w:semiHidden/>
    <w:unhideWhenUsed/>
    <w:rsid w:val="00A407F9"/>
    <w:rPr>
      <w:sz w:val="16"/>
      <w:szCs w:val="16"/>
    </w:rPr>
  </w:style>
  <w:style w:type="paragraph" w:styleId="CommentText">
    <w:name w:val="annotation text"/>
    <w:basedOn w:val="Normal"/>
    <w:link w:val="CommentTextChar"/>
    <w:uiPriority w:val="99"/>
    <w:semiHidden/>
    <w:unhideWhenUsed/>
    <w:rsid w:val="00A407F9"/>
    <w:pPr>
      <w:spacing w:line="240" w:lineRule="auto"/>
    </w:pPr>
    <w:rPr>
      <w:sz w:val="20"/>
      <w:szCs w:val="20"/>
    </w:rPr>
  </w:style>
  <w:style w:type="character" w:customStyle="1" w:styleId="CommentTextChar">
    <w:name w:val="Comment Text Char"/>
    <w:basedOn w:val="DefaultParagraphFont"/>
    <w:link w:val="CommentText"/>
    <w:uiPriority w:val="99"/>
    <w:semiHidden/>
    <w:rsid w:val="00A407F9"/>
    <w:rPr>
      <w:sz w:val="20"/>
      <w:szCs w:val="20"/>
    </w:rPr>
  </w:style>
  <w:style w:type="paragraph" w:styleId="CommentSubject">
    <w:name w:val="annotation subject"/>
    <w:basedOn w:val="CommentText"/>
    <w:next w:val="CommentText"/>
    <w:link w:val="CommentSubjectChar"/>
    <w:uiPriority w:val="99"/>
    <w:semiHidden/>
    <w:unhideWhenUsed/>
    <w:rsid w:val="00A407F9"/>
    <w:rPr>
      <w:b/>
      <w:bCs/>
    </w:rPr>
  </w:style>
  <w:style w:type="character" w:customStyle="1" w:styleId="CommentSubjectChar">
    <w:name w:val="Comment Subject Char"/>
    <w:basedOn w:val="CommentTextChar"/>
    <w:link w:val="CommentSubject"/>
    <w:uiPriority w:val="99"/>
    <w:semiHidden/>
    <w:rsid w:val="00A40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019">
      <w:bodyDiv w:val="1"/>
      <w:marLeft w:val="0"/>
      <w:marRight w:val="0"/>
      <w:marTop w:val="0"/>
      <w:marBottom w:val="0"/>
      <w:divBdr>
        <w:top w:val="none" w:sz="0" w:space="0" w:color="auto"/>
        <w:left w:val="none" w:sz="0" w:space="0" w:color="auto"/>
        <w:bottom w:val="none" w:sz="0" w:space="0" w:color="auto"/>
        <w:right w:val="none" w:sz="0" w:space="0" w:color="auto"/>
      </w:divBdr>
    </w:div>
    <w:div w:id="273942768">
      <w:bodyDiv w:val="1"/>
      <w:marLeft w:val="0"/>
      <w:marRight w:val="0"/>
      <w:marTop w:val="0"/>
      <w:marBottom w:val="0"/>
      <w:divBdr>
        <w:top w:val="none" w:sz="0" w:space="0" w:color="auto"/>
        <w:left w:val="none" w:sz="0" w:space="0" w:color="auto"/>
        <w:bottom w:val="none" w:sz="0" w:space="0" w:color="auto"/>
        <w:right w:val="none" w:sz="0" w:space="0" w:color="auto"/>
      </w:divBdr>
      <w:divsChild>
        <w:div w:id="422918739">
          <w:marLeft w:val="0"/>
          <w:marRight w:val="0"/>
          <w:marTop w:val="0"/>
          <w:marBottom w:val="0"/>
          <w:divBdr>
            <w:top w:val="none" w:sz="0" w:space="0" w:color="auto"/>
            <w:left w:val="none" w:sz="0" w:space="0" w:color="auto"/>
            <w:bottom w:val="none" w:sz="0" w:space="0" w:color="auto"/>
            <w:right w:val="none" w:sz="0" w:space="0" w:color="auto"/>
          </w:divBdr>
          <w:divsChild>
            <w:div w:id="1564949762">
              <w:marLeft w:val="0"/>
              <w:marRight w:val="0"/>
              <w:marTop w:val="0"/>
              <w:marBottom w:val="0"/>
              <w:divBdr>
                <w:top w:val="none" w:sz="0" w:space="0" w:color="auto"/>
                <w:left w:val="none" w:sz="0" w:space="0" w:color="auto"/>
                <w:bottom w:val="none" w:sz="0" w:space="0" w:color="auto"/>
                <w:right w:val="none" w:sz="0" w:space="0" w:color="auto"/>
              </w:divBdr>
              <w:divsChild>
                <w:div w:id="2003239598">
                  <w:marLeft w:val="0"/>
                  <w:marRight w:val="0"/>
                  <w:marTop w:val="0"/>
                  <w:marBottom w:val="0"/>
                  <w:divBdr>
                    <w:top w:val="none" w:sz="0" w:space="0" w:color="auto"/>
                    <w:left w:val="none" w:sz="0" w:space="0" w:color="auto"/>
                    <w:bottom w:val="none" w:sz="0" w:space="0" w:color="auto"/>
                    <w:right w:val="none" w:sz="0" w:space="0" w:color="auto"/>
                  </w:divBdr>
                  <w:divsChild>
                    <w:div w:id="1931305517">
                      <w:marLeft w:val="0"/>
                      <w:marRight w:val="0"/>
                      <w:marTop w:val="0"/>
                      <w:marBottom w:val="0"/>
                      <w:divBdr>
                        <w:top w:val="none" w:sz="0" w:space="0" w:color="auto"/>
                        <w:left w:val="none" w:sz="0" w:space="0" w:color="auto"/>
                        <w:bottom w:val="none" w:sz="0" w:space="0" w:color="auto"/>
                        <w:right w:val="none" w:sz="0" w:space="0" w:color="auto"/>
                      </w:divBdr>
                      <w:divsChild>
                        <w:div w:id="1153372384">
                          <w:marLeft w:val="0"/>
                          <w:marRight w:val="0"/>
                          <w:marTop w:val="0"/>
                          <w:marBottom w:val="0"/>
                          <w:divBdr>
                            <w:top w:val="none" w:sz="0" w:space="0" w:color="auto"/>
                            <w:left w:val="none" w:sz="0" w:space="0" w:color="auto"/>
                            <w:bottom w:val="none" w:sz="0" w:space="0" w:color="auto"/>
                            <w:right w:val="none" w:sz="0" w:space="0" w:color="auto"/>
                          </w:divBdr>
                          <w:divsChild>
                            <w:div w:id="2013338531">
                              <w:marLeft w:val="0"/>
                              <w:marRight w:val="0"/>
                              <w:marTop w:val="0"/>
                              <w:marBottom w:val="0"/>
                              <w:divBdr>
                                <w:top w:val="none" w:sz="0" w:space="0" w:color="auto"/>
                                <w:left w:val="none" w:sz="0" w:space="0" w:color="auto"/>
                                <w:bottom w:val="none" w:sz="0" w:space="0" w:color="auto"/>
                                <w:right w:val="none" w:sz="0" w:space="0" w:color="auto"/>
                              </w:divBdr>
                              <w:divsChild>
                                <w:div w:id="1075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22067">
      <w:bodyDiv w:val="1"/>
      <w:marLeft w:val="0"/>
      <w:marRight w:val="0"/>
      <w:marTop w:val="0"/>
      <w:marBottom w:val="0"/>
      <w:divBdr>
        <w:top w:val="none" w:sz="0" w:space="0" w:color="auto"/>
        <w:left w:val="none" w:sz="0" w:space="0" w:color="auto"/>
        <w:bottom w:val="none" w:sz="0" w:space="0" w:color="auto"/>
        <w:right w:val="none" w:sz="0" w:space="0" w:color="auto"/>
      </w:divBdr>
      <w:divsChild>
        <w:div w:id="356391611">
          <w:marLeft w:val="0"/>
          <w:marRight w:val="0"/>
          <w:marTop w:val="0"/>
          <w:marBottom w:val="0"/>
          <w:divBdr>
            <w:top w:val="none" w:sz="0" w:space="0" w:color="auto"/>
            <w:left w:val="none" w:sz="0" w:space="0" w:color="auto"/>
            <w:bottom w:val="none" w:sz="0" w:space="0" w:color="auto"/>
            <w:right w:val="none" w:sz="0" w:space="0" w:color="auto"/>
          </w:divBdr>
          <w:divsChild>
            <w:div w:id="1482887266">
              <w:marLeft w:val="0"/>
              <w:marRight w:val="0"/>
              <w:marTop w:val="0"/>
              <w:marBottom w:val="300"/>
              <w:divBdr>
                <w:top w:val="none" w:sz="0" w:space="0" w:color="auto"/>
                <w:left w:val="none" w:sz="0" w:space="0" w:color="auto"/>
                <w:bottom w:val="none" w:sz="0" w:space="0" w:color="auto"/>
                <w:right w:val="none" w:sz="0" w:space="0" w:color="auto"/>
              </w:divBdr>
              <w:divsChild>
                <w:div w:id="1608612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55708531">
      <w:bodyDiv w:val="1"/>
      <w:marLeft w:val="0"/>
      <w:marRight w:val="0"/>
      <w:marTop w:val="0"/>
      <w:marBottom w:val="0"/>
      <w:divBdr>
        <w:top w:val="none" w:sz="0" w:space="0" w:color="auto"/>
        <w:left w:val="none" w:sz="0" w:space="0" w:color="auto"/>
        <w:bottom w:val="none" w:sz="0" w:space="0" w:color="auto"/>
        <w:right w:val="none" w:sz="0" w:space="0" w:color="auto"/>
      </w:divBdr>
      <w:divsChild>
        <w:div w:id="2031642989">
          <w:marLeft w:val="0"/>
          <w:marRight w:val="0"/>
          <w:marTop w:val="0"/>
          <w:marBottom w:val="0"/>
          <w:divBdr>
            <w:top w:val="none" w:sz="0" w:space="0" w:color="auto"/>
            <w:left w:val="none" w:sz="0" w:space="0" w:color="auto"/>
            <w:bottom w:val="none" w:sz="0" w:space="0" w:color="auto"/>
            <w:right w:val="none" w:sz="0" w:space="0" w:color="auto"/>
          </w:divBdr>
          <w:divsChild>
            <w:div w:id="328944668">
              <w:marLeft w:val="0"/>
              <w:marRight w:val="0"/>
              <w:marTop w:val="0"/>
              <w:marBottom w:val="300"/>
              <w:divBdr>
                <w:top w:val="none" w:sz="0" w:space="0" w:color="auto"/>
                <w:left w:val="none" w:sz="0" w:space="0" w:color="auto"/>
                <w:bottom w:val="none" w:sz="0" w:space="0" w:color="auto"/>
                <w:right w:val="none" w:sz="0" w:space="0" w:color="auto"/>
              </w:divBdr>
              <w:divsChild>
                <w:div w:id="871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5364">
      <w:bodyDiv w:val="1"/>
      <w:marLeft w:val="0"/>
      <w:marRight w:val="0"/>
      <w:marTop w:val="0"/>
      <w:marBottom w:val="0"/>
      <w:divBdr>
        <w:top w:val="none" w:sz="0" w:space="0" w:color="auto"/>
        <w:left w:val="none" w:sz="0" w:space="0" w:color="auto"/>
        <w:bottom w:val="none" w:sz="0" w:space="0" w:color="auto"/>
        <w:right w:val="none" w:sz="0" w:space="0" w:color="auto"/>
      </w:divBdr>
      <w:divsChild>
        <w:div w:id="1524517902">
          <w:marLeft w:val="0"/>
          <w:marRight w:val="0"/>
          <w:marTop w:val="0"/>
          <w:marBottom w:val="0"/>
          <w:divBdr>
            <w:top w:val="none" w:sz="0" w:space="0" w:color="auto"/>
            <w:left w:val="none" w:sz="0" w:space="0" w:color="auto"/>
            <w:bottom w:val="none" w:sz="0" w:space="0" w:color="auto"/>
            <w:right w:val="none" w:sz="0" w:space="0" w:color="auto"/>
          </w:divBdr>
          <w:divsChild>
            <w:div w:id="544175672">
              <w:marLeft w:val="0"/>
              <w:marRight w:val="0"/>
              <w:marTop w:val="0"/>
              <w:marBottom w:val="0"/>
              <w:divBdr>
                <w:top w:val="none" w:sz="0" w:space="0" w:color="auto"/>
                <w:left w:val="none" w:sz="0" w:space="0" w:color="auto"/>
                <w:bottom w:val="none" w:sz="0" w:space="0" w:color="auto"/>
                <w:right w:val="none" w:sz="0" w:space="0" w:color="auto"/>
              </w:divBdr>
              <w:divsChild>
                <w:div w:id="1825661132">
                  <w:marLeft w:val="0"/>
                  <w:marRight w:val="0"/>
                  <w:marTop w:val="0"/>
                  <w:marBottom w:val="0"/>
                  <w:divBdr>
                    <w:top w:val="none" w:sz="0" w:space="0" w:color="auto"/>
                    <w:left w:val="none" w:sz="0" w:space="0" w:color="auto"/>
                    <w:bottom w:val="none" w:sz="0" w:space="0" w:color="auto"/>
                    <w:right w:val="none" w:sz="0" w:space="0" w:color="auto"/>
                  </w:divBdr>
                  <w:divsChild>
                    <w:div w:id="1200362070">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1280600732">
                              <w:marLeft w:val="0"/>
                              <w:marRight w:val="0"/>
                              <w:marTop w:val="0"/>
                              <w:marBottom w:val="0"/>
                              <w:divBdr>
                                <w:top w:val="none" w:sz="0" w:space="0" w:color="auto"/>
                                <w:left w:val="none" w:sz="0" w:space="0" w:color="auto"/>
                                <w:bottom w:val="none" w:sz="0" w:space="0" w:color="auto"/>
                                <w:right w:val="none" w:sz="0" w:space="0" w:color="auto"/>
                              </w:divBdr>
                              <w:divsChild>
                                <w:div w:id="1067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6860">
      <w:bodyDiv w:val="1"/>
      <w:marLeft w:val="0"/>
      <w:marRight w:val="0"/>
      <w:marTop w:val="0"/>
      <w:marBottom w:val="0"/>
      <w:divBdr>
        <w:top w:val="none" w:sz="0" w:space="0" w:color="auto"/>
        <w:left w:val="none" w:sz="0" w:space="0" w:color="auto"/>
        <w:bottom w:val="none" w:sz="0" w:space="0" w:color="auto"/>
        <w:right w:val="none" w:sz="0" w:space="0" w:color="auto"/>
      </w:divBdr>
      <w:divsChild>
        <w:div w:id="413012595">
          <w:marLeft w:val="0"/>
          <w:marRight w:val="0"/>
          <w:marTop w:val="0"/>
          <w:marBottom w:val="0"/>
          <w:divBdr>
            <w:top w:val="none" w:sz="0" w:space="0" w:color="auto"/>
            <w:left w:val="none" w:sz="0" w:space="0" w:color="auto"/>
            <w:bottom w:val="none" w:sz="0" w:space="0" w:color="auto"/>
            <w:right w:val="none" w:sz="0" w:space="0" w:color="auto"/>
          </w:divBdr>
          <w:divsChild>
            <w:div w:id="2109152532">
              <w:marLeft w:val="0"/>
              <w:marRight w:val="0"/>
              <w:marTop w:val="0"/>
              <w:marBottom w:val="0"/>
              <w:divBdr>
                <w:top w:val="none" w:sz="0" w:space="0" w:color="auto"/>
                <w:left w:val="none" w:sz="0" w:space="0" w:color="auto"/>
                <w:bottom w:val="none" w:sz="0" w:space="0" w:color="auto"/>
                <w:right w:val="none" w:sz="0" w:space="0" w:color="auto"/>
              </w:divBdr>
              <w:divsChild>
                <w:div w:id="1008943382">
                  <w:marLeft w:val="0"/>
                  <w:marRight w:val="0"/>
                  <w:marTop w:val="0"/>
                  <w:marBottom w:val="0"/>
                  <w:divBdr>
                    <w:top w:val="none" w:sz="0" w:space="0" w:color="auto"/>
                    <w:left w:val="none" w:sz="0" w:space="0" w:color="auto"/>
                    <w:bottom w:val="none" w:sz="0" w:space="0" w:color="auto"/>
                    <w:right w:val="none" w:sz="0" w:space="0" w:color="auto"/>
                  </w:divBdr>
                  <w:divsChild>
                    <w:div w:id="1440833644">
                      <w:marLeft w:val="0"/>
                      <w:marRight w:val="0"/>
                      <w:marTop w:val="0"/>
                      <w:marBottom w:val="0"/>
                      <w:divBdr>
                        <w:top w:val="none" w:sz="0" w:space="0" w:color="auto"/>
                        <w:left w:val="none" w:sz="0" w:space="0" w:color="auto"/>
                        <w:bottom w:val="none" w:sz="0" w:space="0" w:color="auto"/>
                        <w:right w:val="none" w:sz="0" w:space="0" w:color="auto"/>
                      </w:divBdr>
                      <w:divsChild>
                        <w:div w:id="3367661">
                          <w:marLeft w:val="0"/>
                          <w:marRight w:val="0"/>
                          <w:marTop w:val="0"/>
                          <w:marBottom w:val="0"/>
                          <w:divBdr>
                            <w:top w:val="none" w:sz="0" w:space="0" w:color="auto"/>
                            <w:left w:val="none" w:sz="0" w:space="0" w:color="auto"/>
                            <w:bottom w:val="none" w:sz="0" w:space="0" w:color="auto"/>
                            <w:right w:val="none" w:sz="0" w:space="0" w:color="auto"/>
                          </w:divBdr>
                          <w:divsChild>
                            <w:div w:id="256403099">
                              <w:marLeft w:val="0"/>
                              <w:marRight w:val="0"/>
                              <w:marTop w:val="0"/>
                              <w:marBottom w:val="0"/>
                              <w:divBdr>
                                <w:top w:val="none" w:sz="0" w:space="0" w:color="auto"/>
                                <w:left w:val="none" w:sz="0" w:space="0" w:color="auto"/>
                                <w:bottom w:val="none" w:sz="0" w:space="0" w:color="auto"/>
                                <w:right w:val="none" w:sz="0" w:space="0" w:color="auto"/>
                              </w:divBdr>
                              <w:divsChild>
                                <w:div w:id="18941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60993">
      <w:bodyDiv w:val="1"/>
      <w:marLeft w:val="0"/>
      <w:marRight w:val="0"/>
      <w:marTop w:val="0"/>
      <w:marBottom w:val="0"/>
      <w:divBdr>
        <w:top w:val="none" w:sz="0" w:space="0" w:color="auto"/>
        <w:left w:val="none" w:sz="0" w:space="0" w:color="auto"/>
        <w:bottom w:val="none" w:sz="0" w:space="0" w:color="auto"/>
        <w:right w:val="none" w:sz="0" w:space="0" w:color="auto"/>
      </w:divBdr>
      <w:divsChild>
        <w:div w:id="483858710">
          <w:marLeft w:val="0"/>
          <w:marRight w:val="0"/>
          <w:marTop w:val="0"/>
          <w:marBottom w:val="0"/>
          <w:divBdr>
            <w:top w:val="none" w:sz="0" w:space="0" w:color="auto"/>
            <w:left w:val="none" w:sz="0" w:space="0" w:color="auto"/>
            <w:bottom w:val="none" w:sz="0" w:space="0" w:color="auto"/>
            <w:right w:val="none" w:sz="0" w:space="0" w:color="auto"/>
          </w:divBdr>
          <w:divsChild>
            <w:div w:id="674186616">
              <w:marLeft w:val="0"/>
              <w:marRight w:val="300"/>
              <w:marTop w:val="0"/>
              <w:marBottom w:val="0"/>
              <w:divBdr>
                <w:top w:val="none" w:sz="0" w:space="0" w:color="auto"/>
                <w:left w:val="none" w:sz="0" w:space="0" w:color="auto"/>
                <w:bottom w:val="none" w:sz="0" w:space="0" w:color="auto"/>
                <w:right w:val="none" w:sz="0" w:space="0" w:color="auto"/>
              </w:divBdr>
              <w:divsChild>
                <w:div w:id="2086410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1415154">
      <w:bodyDiv w:val="1"/>
      <w:marLeft w:val="0"/>
      <w:marRight w:val="0"/>
      <w:marTop w:val="0"/>
      <w:marBottom w:val="0"/>
      <w:divBdr>
        <w:top w:val="none" w:sz="0" w:space="0" w:color="auto"/>
        <w:left w:val="none" w:sz="0" w:space="0" w:color="auto"/>
        <w:bottom w:val="none" w:sz="0" w:space="0" w:color="auto"/>
        <w:right w:val="none" w:sz="0" w:space="0" w:color="auto"/>
      </w:divBdr>
      <w:divsChild>
        <w:div w:id="262955775">
          <w:marLeft w:val="0"/>
          <w:marRight w:val="0"/>
          <w:marTop w:val="0"/>
          <w:marBottom w:val="0"/>
          <w:divBdr>
            <w:top w:val="none" w:sz="0" w:space="0" w:color="auto"/>
            <w:left w:val="none" w:sz="0" w:space="0" w:color="auto"/>
            <w:bottom w:val="none" w:sz="0" w:space="0" w:color="auto"/>
            <w:right w:val="none" w:sz="0" w:space="0" w:color="auto"/>
          </w:divBdr>
          <w:divsChild>
            <w:div w:id="1028874457">
              <w:marLeft w:val="0"/>
              <w:marRight w:val="0"/>
              <w:marTop w:val="0"/>
              <w:marBottom w:val="0"/>
              <w:divBdr>
                <w:top w:val="none" w:sz="0" w:space="0" w:color="auto"/>
                <w:left w:val="none" w:sz="0" w:space="0" w:color="auto"/>
                <w:bottom w:val="none" w:sz="0" w:space="0" w:color="auto"/>
                <w:right w:val="none" w:sz="0" w:space="0" w:color="auto"/>
              </w:divBdr>
              <w:divsChild>
                <w:div w:id="1110397856">
                  <w:marLeft w:val="0"/>
                  <w:marRight w:val="0"/>
                  <w:marTop w:val="0"/>
                  <w:marBottom w:val="0"/>
                  <w:divBdr>
                    <w:top w:val="none" w:sz="0" w:space="0" w:color="auto"/>
                    <w:left w:val="none" w:sz="0" w:space="0" w:color="auto"/>
                    <w:bottom w:val="none" w:sz="0" w:space="0" w:color="auto"/>
                    <w:right w:val="none" w:sz="0" w:space="0" w:color="auto"/>
                  </w:divBdr>
                  <w:divsChild>
                    <w:div w:id="593827016">
                      <w:marLeft w:val="0"/>
                      <w:marRight w:val="0"/>
                      <w:marTop w:val="0"/>
                      <w:marBottom w:val="0"/>
                      <w:divBdr>
                        <w:top w:val="none" w:sz="0" w:space="0" w:color="auto"/>
                        <w:left w:val="none" w:sz="0" w:space="0" w:color="auto"/>
                        <w:bottom w:val="none" w:sz="0" w:space="0" w:color="auto"/>
                        <w:right w:val="none" w:sz="0" w:space="0" w:color="auto"/>
                      </w:divBdr>
                      <w:divsChild>
                        <w:div w:id="17041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lary.centeleghe@businessgrowthhub.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lary.centeleghe@businessgrowth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dfnw.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1766-8909-4BEC-97DA-14C04B6D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46F46C7B</Template>
  <TotalTime>0</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Manchester Enterprises</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enwmta</dc:creator>
  <cp:lastModifiedBy>Evans, Ieuan (Business Growth Hub)</cp:lastModifiedBy>
  <cp:revision>2</cp:revision>
  <cp:lastPrinted>2013-02-04T12:00:00Z</cp:lastPrinted>
  <dcterms:created xsi:type="dcterms:W3CDTF">2017-07-05T09:24:00Z</dcterms:created>
  <dcterms:modified xsi:type="dcterms:W3CDTF">2017-07-05T09:24:00Z</dcterms:modified>
</cp:coreProperties>
</file>